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C6" w:rsidRDefault="000C12C6" w:rsidP="000C12C6">
      <w:pPr>
        <w:pStyle w:val="a5"/>
        <w:spacing w:before="156"/>
        <w:rPr>
          <w:rFonts w:ascii="Times New Roman" w:eastAsia="方正仿宋_GBK" w:hAnsi="Times New Roman" w:cs="Times New Roman"/>
          <w:bCs w:val="0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附表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2</w:t>
      </w:r>
      <w:r>
        <w:rPr>
          <w:rFonts w:ascii="Times New Roman" w:eastAsia="方正仿宋_GBK" w:hAnsi="Times New Roman" w:cs="Times New Roman" w:hint="eastAsia"/>
          <w:bCs w:val="0"/>
          <w:sz w:val="30"/>
          <w:szCs w:val="30"/>
        </w:rPr>
        <w:t>：新增涉案金额亿元以上失信被执行人企业公告名单</w:t>
      </w:r>
    </w:p>
    <w:tbl>
      <w:tblPr>
        <w:tblW w:w="9250" w:type="dxa"/>
        <w:tblInd w:w="-4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2687"/>
        <w:gridCol w:w="1113"/>
      </w:tblGrid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企业名称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统一社会信用代码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工商注册号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涉案金额（亿元）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重庆东银控股集团有限公司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915000006219995239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5.31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江苏江动集团有限公司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9132090014013385XX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5.31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沈阳东森房地产开发有限公司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91210100764371477P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4.37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中山市专盈房地产开发有限公司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91442000303830589Q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3.32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中山市神马房地产开发有限公司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9144200057012091XY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3.32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中山市帝悦房地产置业发展有限公司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91442000668241699C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3.32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中山市通大房地产有限公司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914420007783156010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3.32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中山市晟曦房地产开发有限公司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91442000056774662T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3.32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广东猛狮新能源科技股份有限公司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91440500733121010B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3.03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福建猛狮新能源科技有限公司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913506240732099641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3.03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吴江美斯特纺织有限公司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320584000091236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苏州时代科技织造有限公司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9132050976913389XF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吴江市大伟纺织品有限公司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320584000049459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金鸣盛织造（苏州）有限公司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320584400003365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江苏派利帝纺织科技有限公司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91320509569191163D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吴江市祥隆布业有限责任公司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320584000017742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吴江市中国东方丝绸市场农村小额贷款股份有限公司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91320500569131988U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苏州市东林纺织有限责任公司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91320506746833965P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2.75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上海碧空龙翔投资管理有限公司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91310114674284804F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2.53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泉州美旗物流管理有限公司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913505006692705470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2.46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东莞市美康家具有限公司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441900000627917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东莞市惠迪进出口贸易有限公司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441900000201783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贵州龙主酒业销售有限公司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91520382065777582N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广东韩江钢板有限公司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91445100618144188Y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潮州韩钢集团有限公司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914451002822843548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2.41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lastRenderedPageBreak/>
              <w:t>鄂托克旗奋达煤焦建材有限责任公司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911506247014234443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东莞市盈和能源投资有限公司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9144190059749118XF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东莞市业成实业有限公司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914419007408017005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东莞市德成伟业投资有限公司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91441900559174124E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东莞市泰成实业有限公司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914419007229146057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鄂托克旗盈和能源投资管理咨询服务有限责任公司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91150693067548767M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东莞市德成新墙材料有限公司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91441900751094845D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鄂托克旗汇富能源投资管理咨询服务有限责任公司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91150693067548951D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东莞市志成实业投资有限公司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914419006947279757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2.23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安徽国开置业有限公司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91340100550168537G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1.87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郑州中贯力坚置业有限公司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91410185050858259P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1.81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江苏中贯置业有限公司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91320581759685930D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1.81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山西晋泽饭店投资管理有限公司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91140000764669951R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1.77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深圳恒誉实业投资有限公司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91440101677765267C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1.60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深圳亿合控股有限公司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91440300356501519D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1.60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深圳溢高投资有限公司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91440101569780312P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1.60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雏鹰农牧集团股份有限公司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914101007492377718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1.51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深圳市金成伟业投资有限公司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9144030059567795X3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1.47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江西辉华房地产开发有限公司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91361128794780386B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1.47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江西丰华涤纶股份有限公司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91361100593799021X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1.47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沈阳汇成电缆厂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91210114715791694T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1.44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盘锦双龙集团房地产开发有限公司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912111217017266801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1.30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广州保兰德箱包皮具有限公司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91440101771176987U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福建保兰德箱包皮具有限公司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91350300751369917W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广州市益民饮用水技术有限公司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91440116725009395P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广州中伯欧投资有限公司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91440116063313573B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广州奥原商贸有限公司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91440116681337724W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江苏中靖新能源科技有限公司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91321112553776802T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江苏中靖集团有限公司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91321181703958565P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江苏中靖电气有限公司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91321181768286448B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lastRenderedPageBreak/>
              <w:t>江苏中靖电子工程有限公司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91321181793301558R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广州市华商贸房产发展有限公司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914401016184258446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1.26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广东振戎能源有限公司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91440000736158804N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广东振戎资源有限公司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91440000717883509C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1.23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盈昌塑化有限公司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( VENTURE PETROCHEM LIMITED)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0664475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1.19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江苏顺利投资有限公司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91320509676390045L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1.18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吴江市盛利织物整理有限公司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320584000079242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1.18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云南逸驰企业管理有限公司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91530112316250532X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1.13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云南涛和商贸有限公司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91530112571899451T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1.13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成都中益燃气有限公司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91510107663034447B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四川中腾能源科技有限公司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9151092359045137XP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1.07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叶城县鑫源矿冶有限公司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9165312666064598XQ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1.04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张家口市金农盛世农业开发有限公司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911307305999406559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1.04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张家口古城金农农业开发有限公司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91130700052660713H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1.04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康保县金农有机农业发展有限公司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911307235661763559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1.04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江阴市中泰仓储有限公司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91320281779655237Q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上海叠发金属材料有限公司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310113000700842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江阴市中泰投资担保有限公司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320281000170709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1.03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河北双联投资有限公司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9113010030808364X3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石家庄双联化工有限责任公司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91130185754032359A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石家庄双联复合肥有限责任公司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91130185715877316J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1.02</w:t>
            </w:r>
          </w:p>
        </w:tc>
      </w:tr>
      <w:tr w:rsidR="000C12C6" w:rsidTr="00532F8C">
        <w:trPr>
          <w:trHeight w:val="286"/>
        </w:trPr>
        <w:tc>
          <w:tcPr>
            <w:tcW w:w="5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河北融投担保集团有限公司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911300006610578481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12C6" w:rsidRDefault="000C12C6" w:rsidP="00532F8C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lang w:bidi="ar"/>
              </w:rPr>
              <w:t>1.00</w:t>
            </w:r>
          </w:p>
        </w:tc>
      </w:tr>
    </w:tbl>
    <w:p w:rsidR="006541CC" w:rsidRDefault="00CC204B">
      <w:bookmarkStart w:id="0" w:name="_GoBack"/>
      <w:bookmarkEnd w:id="0"/>
    </w:p>
    <w:sectPr w:rsidR="0065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4B" w:rsidRDefault="00CC204B" w:rsidP="000C12C6">
      <w:r>
        <w:separator/>
      </w:r>
    </w:p>
  </w:endnote>
  <w:endnote w:type="continuationSeparator" w:id="0">
    <w:p w:rsidR="00CC204B" w:rsidRDefault="00CC204B" w:rsidP="000C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4B" w:rsidRDefault="00CC204B" w:rsidP="000C12C6">
      <w:r>
        <w:separator/>
      </w:r>
    </w:p>
  </w:footnote>
  <w:footnote w:type="continuationSeparator" w:id="0">
    <w:p w:rsidR="00CC204B" w:rsidRDefault="00CC204B" w:rsidP="000C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AE"/>
    <w:rsid w:val="000C12C6"/>
    <w:rsid w:val="006B70C7"/>
    <w:rsid w:val="00C94257"/>
    <w:rsid w:val="00CC204B"/>
    <w:rsid w:val="00F9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18C75E-350C-476C-9D98-62B9373C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C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2C6"/>
    <w:rPr>
      <w:sz w:val="18"/>
      <w:szCs w:val="18"/>
    </w:rPr>
  </w:style>
  <w:style w:type="paragraph" w:customStyle="1" w:styleId="a5">
    <w:name w:val="表标题"/>
    <w:basedOn w:val="a"/>
    <w:qFormat/>
    <w:rsid w:val="000C12C6"/>
    <w:pPr>
      <w:widowControl/>
      <w:spacing w:beforeLines="50"/>
      <w:jc w:val="center"/>
      <w:outlineLvl w:val="3"/>
    </w:pPr>
    <w:rPr>
      <w:rFonts w:ascii="黑体" w:eastAsia="黑体"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2567</Characters>
  <Application>Microsoft Office Word</Application>
  <DocSecurity>0</DocSecurity>
  <Lines>21</Lines>
  <Paragraphs>6</Paragraphs>
  <ScaleCrop>false</ScaleCrop>
  <Company>Microsoft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2018-11-01T11:05:00Z</dcterms:created>
  <dcterms:modified xsi:type="dcterms:W3CDTF">2018-11-01T11:05:00Z</dcterms:modified>
</cp:coreProperties>
</file>