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BE" w:rsidRDefault="002D28BE" w:rsidP="002D28BE">
      <w:pPr>
        <w:pStyle w:val="a5"/>
        <w:spacing w:before="156"/>
        <w:rPr>
          <w:rFonts w:ascii="Times New Roman" w:eastAsia="方正仿宋_GBK" w:hAnsi="Times New Roman" w:cs="Times New Roman"/>
          <w:bCs w:val="0"/>
          <w:sz w:val="30"/>
          <w:szCs w:val="30"/>
        </w:rPr>
      </w:pPr>
      <w:r>
        <w:rPr>
          <w:rFonts w:ascii="Times New Roman" w:eastAsia="方正仿宋_GBK" w:hAnsi="Times New Roman" w:cs="Times New Roman"/>
          <w:bCs w:val="0"/>
          <w:sz w:val="30"/>
          <w:szCs w:val="30"/>
        </w:rPr>
        <w:t>附表</w:t>
      </w:r>
      <w:r>
        <w:rPr>
          <w:rFonts w:ascii="Times New Roman" w:eastAsia="方正仿宋_GBK" w:hAnsi="Times New Roman" w:cs="Times New Roman" w:hint="eastAsia"/>
          <w:bCs w:val="0"/>
          <w:sz w:val="30"/>
          <w:szCs w:val="30"/>
        </w:rPr>
        <w:t>4</w:t>
      </w:r>
      <w:r>
        <w:rPr>
          <w:rFonts w:ascii="Times New Roman" w:eastAsia="方正仿宋_GBK" w:hAnsi="Times New Roman" w:cs="Times New Roman" w:hint="eastAsia"/>
          <w:bCs w:val="0"/>
          <w:sz w:val="30"/>
          <w:szCs w:val="30"/>
        </w:rPr>
        <w:t>：</w:t>
      </w:r>
      <w:r>
        <w:rPr>
          <w:rFonts w:ascii="Times New Roman" w:eastAsia="方正仿宋_GBK" w:hAnsi="Times New Roman" w:cs="Times New Roman"/>
          <w:bCs w:val="0"/>
          <w:sz w:val="30"/>
          <w:szCs w:val="30"/>
        </w:rPr>
        <w:t>偷税涉及税额三千万以上重大税收违法案件当事人企业公告名单（</w:t>
      </w:r>
      <w:r>
        <w:rPr>
          <w:rFonts w:ascii="Times New Roman" w:eastAsia="方正仿宋_GBK" w:hAnsi="Times New Roman" w:cs="Times New Roman"/>
          <w:bCs w:val="0"/>
          <w:sz w:val="30"/>
          <w:szCs w:val="30"/>
        </w:rPr>
        <w:t>2018</w:t>
      </w:r>
      <w:r>
        <w:rPr>
          <w:rFonts w:ascii="Times New Roman" w:eastAsia="方正仿宋_GBK" w:hAnsi="Times New Roman" w:cs="Times New Roman"/>
          <w:bCs w:val="0"/>
          <w:sz w:val="30"/>
          <w:szCs w:val="30"/>
        </w:rPr>
        <w:t>年</w:t>
      </w:r>
      <w:r>
        <w:rPr>
          <w:rFonts w:ascii="Times New Roman" w:eastAsia="方正仿宋_GBK" w:hAnsi="Times New Roman" w:cs="Times New Roman" w:hint="eastAsia"/>
          <w:bCs w:val="0"/>
          <w:sz w:val="30"/>
          <w:szCs w:val="30"/>
        </w:rPr>
        <w:t>10</w:t>
      </w:r>
      <w:r>
        <w:rPr>
          <w:rFonts w:ascii="Times New Roman" w:eastAsia="方正仿宋_GBK" w:hAnsi="Times New Roman" w:cs="Times New Roman"/>
          <w:bCs w:val="0"/>
          <w:sz w:val="30"/>
          <w:szCs w:val="30"/>
        </w:rPr>
        <w:t>月）</w:t>
      </w:r>
    </w:p>
    <w:tbl>
      <w:tblPr>
        <w:tblW w:w="8216" w:type="dxa"/>
        <w:tblLayout w:type="fixed"/>
        <w:tblLook w:val="04A0" w:firstRow="1" w:lastRow="0" w:firstColumn="1" w:lastColumn="0" w:noHBand="0" w:noVBand="1"/>
      </w:tblPr>
      <w:tblGrid>
        <w:gridCol w:w="3396"/>
        <w:gridCol w:w="3262"/>
        <w:gridCol w:w="1558"/>
      </w:tblGrid>
      <w:tr w:rsidR="002D28BE" w:rsidTr="00532F8C">
        <w:trPr>
          <w:trHeight w:val="255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BE" w:rsidRDefault="002D28BE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企业名称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BE" w:rsidRDefault="002D28BE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统一社会信用代码</w:t>
            </w:r>
          </w:p>
          <w:p w:rsidR="002D28BE" w:rsidRDefault="002D28BE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工商注册号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BE" w:rsidRDefault="002D28BE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偷税税款（万元）</w:t>
            </w:r>
          </w:p>
        </w:tc>
      </w:tr>
      <w:tr w:rsidR="002D28BE" w:rsidTr="00532F8C">
        <w:trPr>
          <w:trHeight w:val="255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BE" w:rsidRDefault="002D28BE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lang w:bidi="ar"/>
              </w:rPr>
              <w:t>深圳市万兴永发电子有限公司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BE" w:rsidRDefault="002D28BE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lang w:bidi="ar"/>
              </w:rPr>
              <w:t>440300793896037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BE" w:rsidRDefault="002D28BE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lang w:bidi="ar"/>
              </w:rPr>
              <w:t xml:space="preserve">4,429.54 </w:t>
            </w:r>
          </w:p>
        </w:tc>
      </w:tr>
      <w:tr w:rsidR="002D28BE" w:rsidTr="00532F8C">
        <w:trPr>
          <w:trHeight w:val="255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BE" w:rsidRDefault="002D28BE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lang w:bidi="ar"/>
              </w:rPr>
              <w:t>深圳市锡超冉贸易有限公司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BE" w:rsidRDefault="002D28BE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lang w:bidi="ar"/>
              </w:rPr>
              <w:t>914403003266532203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BE" w:rsidRDefault="002D28BE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lang w:bidi="ar"/>
              </w:rPr>
              <w:t xml:space="preserve">4,399.20 </w:t>
            </w:r>
          </w:p>
        </w:tc>
      </w:tr>
    </w:tbl>
    <w:p w:rsidR="006541CC" w:rsidRDefault="00072B78">
      <w:bookmarkStart w:id="0" w:name="_GoBack"/>
      <w:bookmarkEnd w:id="0"/>
    </w:p>
    <w:sectPr w:rsidR="0065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B78" w:rsidRDefault="00072B78" w:rsidP="002D28BE">
      <w:r>
        <w:separator/>
      </w:r>
    </w:p>
  </w:endnote>
  <w:endnote w:type="continuationSeparator" w:id="0">
    <w:p w:rsidR="00072B78" w:rsidRDefault="00072B78" w:rsidP="002D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B78" w:rsidRDefault="00072B78" w:rsidP="002D28BE">
      <w:r>
        <w:separator/>
      </w:r>
    </w:p>
  </w:footnote>
  <w:footnote w:type="continuationSeparator" w:id="0">
    <w:p w:rsidR="00072B78" w:rsidRDefault="00072B78" w:rsidP="002D2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19"/>
    <w:rsid w:val="00072B78"/>
    <w:rsid w:val="002D28BE"/>
    <w:rsid w:val="003D4A19"/>
    <w:rsid w:val="006B70C7"/>
    <w:rsid w:val="00C9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C65129-E417-485C-9CC0-C5A7623F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8BE"/>
    <w:rPr>
      <w:sz w:val="18"/>
      <w:szCs w:val="18"/>
    </w:rPr>
  </w:style>
  <w:style w:type="paragraph" w:customStyle="1" w:styleId="a5">
    <w:name w:val="表标题"/>
    <w:basedOn w:val="a"/>
    <w:qFormat/>
    <w:rsid w:val="002D28BE"/>
    <w:pPr>
      <w:widowControl/>
      <w:spacing w:beforeLines="50"/>
      <w:jc w:val="center"/>
      <w:outlineLvl w:val="3"/>
    </w:pPr>
    <w:rPr>
      <w:rFonts w:ascii="黑体" w:eastAsia="黑体"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2018-11-01T11:06:00Z</dcterms:created>
  <dcterms:modified xsi:type="dcterms:W3CDTF">2018-11-01T11:06:00Z</dcterms:modified>
</cp:coreProperties>
</file>