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5660"/>
        </w:tabs>
        <w:kinsoku/>
        <w:wordWrap/>
        <w:overflowPunct/>
        <w:topLinePunct w:val="0"/>
        <w:autoSpaceDE/>
        <w:autoSpaceDN/>
        <w:bidi w:val="0"/>
        <w:adjustRightInd w:val="0"/>
        <w:snapToGrid/>
        <w:spacing w:after="157" w:afterLines="50" w:line="240" w:lineRule="auto"/>
        <w:jc w:val="center"/>
        <w:textAlignment w:val="auto"/>
        <w:outlineLvl w:val="9"/>
        <w:rPr>
          <w:rFonts w:hint="eastAsia" w:ascii="方正黑体_GBK" w:hAnsi="方正黑体_GBK" w:eastAsia="方正黑体_GBK" w:cs="方正黑体_GBK"/>
          <w:b w:val="0"/>
          <w:bCs w:val="0"/>
          <w:sz w:val="30"/>
          <w:szCs w:val="30"/>
          <w:lang w:val="en-US" w:eastAsia="zh-CN"/>
        </w:rPr>
      </w:pPr>
      <w:r>
        <w:rPr>
          <w:rFonts w:hint="eastAsia" w:ascii="方正黑体_GBK" w:hAnsi="方正黑体_GBK" w:eastAsia="方正黑体_GBK" w:cs="方正黑体_GBK"/>
          <w:b w:val="0"/>
          <w:bCs w:val="0"/>
          <w:sz w:val="30"/>
          <w:szCs w:val="30"/>
          <w:lang w:eastAsia="zh-CN"/>
        </w:rPr>
        <w:t>（三）涉及金额较大的重点联合惩戒失信企业公告</w:t>
      </w:r>
      <w:bookmarkStart w:id="0" w:name="_GoBack"/>
      <w:bookmarkEnd w:id="0"/>
      <w:r>
        <w:rPr>
          <w:rFonts w:hint="eastAsia" w:ascii="方正黑体_GBK" w:hAnsi="方正黑体_GBK" w:eastAsia="方正黑体_GBK" w:cs="方正黑体_GBK"/>
          <w:b w:val="0"/>
          <w:bCs w:val="0"/>
          <w:sz w:val="30"/>
          <w:szCs w:val="30"/>
          <w:lang w:eastAsia="zh-CN"/>
        </w:rPr>
        <w:t>名单</w:t>
      </w:r>
    </w:p>
    <w:p>
      <w:pPr>
        <w:pStyle w:val="5"/>
        <w:keepNext w:val="0"/>
        <w:keepLines w:val="0"/>
        <w:pageBreakBefore w:val="0"/>
        <w:widowControl/>
        <w:kinsoku/>
        <w:wordWrap/>
        <w:overflowPunct/>
        <w:topLinePunct w:val="0"/>
        <w:autoSpaceDE/>
        <w:autoSpaceDN/>
        <w:bidi w:val="0"/>
        <w:adjustRightInd/>
        <w:snapToGrid/>
        <w:spacing w:beforeLines="0" w:line="300" w:lineRule="exact"/>
        <w:textAlignment w:val="auto"/>
        <w:outlineLvl w:val="3"/>
        <w:rPr>
          <w:rFonts w:hint="eastAsia" w:ascii="Times New Roman" w:hAnsi="Times New Roman" w:eastAsia="方正仿宋_GBK" w:cs="Times New Roman"/>
          <w:b/>
          <w:bCs/>
          <w:sz w:val="30"/>
          <w:szCs w:val="30"/>
        </w:rPr>
      </w:pPr>
      <w:r>
        <w:rPr>
          <w:rFonts w:hint="eastAsia" w:ascii="Times New Roman" w:hAnsi="Times New Roman" w:eastAsia="方正仿宋_GBK" w:cs="Times New Roman"/>
          <w:b/>
          <w:bCs/>
          <w:sz w:val="30"/>
          <w:szCs w:val="30"/>
        </w:rPr>
        <w:t>附表</w:t>
      </w:r>
      <w:r>
        <w:rPr>
          <w:rFonts w:hint="eastAsia" w:ascii="Times New Roman" w:hAnsi="Times New Roman" w:eastAsia="方正仿宋_GBK" w:cs="Times New Roman"/>
          <w:b/>
          <w:bCs/>
          <w:sz w:val="30"/>
          <w:szCs w:val="30"/>
          <w:lang w:val="en-US" w:eastAsia="zh-CN"/>
        </w:rPr>
        <w:t>4</w:t>
      </w:r>
      <w:r>
        <w:rPr>
          <w:rFonts w:hint="eastAsia" w:ascii="Times New Roman" w:hAnsi="Times New Roman" w:eastAsia="方正仿宋_GBK" w:cs="Times New Roman"/>
          <w:b/>
          <w:bCs/>
          <w:sz w:val="30"/>
          <w:szCs w:val="30"/>
        </w:rPr>
        <w:t>：新增涉案金额亿元以上失信被执行人企业名单</w:t>
      </w:r>
    </w:p>
    <w:p>
      <w:pPr>
        <w:pStyle w:val="5"/>
        <w:keepNext w:val="0"/>
        <w:keepLines w:val="0"/>
        <w:pageBreakBefore w:val="0"/>
        <w:widowControl/>
        <w:kinsoku/>
        <w:wordWrap/>
        <w:overflowPunct/>
        <w:topLinePunct w:val="0"/>
        <w:autoSpaceDE/>
        <w:autoSpaceDN/>
        <w:bidi w:val="0"/>
        <w:adjustRightInd/>
        <w:snapToGrid/>
        <w:spacing w:beforeLines="0" w:line="300" w:lineRule="exact"/>
        <w:textAlignment w:val="auto"/>
        <w:outlineLvl w:val="3"/>
        <w:rPr>
          <w:rFonts w:hint="eastAsia" w:ascii="Times New Roman" w:hAnsi="Times New Roman" w:eastAsia="方正仿宋_GBK" w:cs="Times New Roman"/>
          <w:b/>
          <w:bCs/>
          <w:sz w:val="30"/>
          <w:szCs w:val="30"/>
          <w:lang w:eastAsia="zh-CN"/>
        </w:rPr>
      </w:pPr>
      <w:r>
        <w:rPr>
          <w:rFonts w:hint="eastAsia" w:ascii="Times New Roman" w:hAnsi="Times New Roman" w:eastAsia="方正仿宋_GBK" w:cs="Times New Roman"/>
          <w:b/>
          <w:bCs/>
          <w:sz w:val="30"/>
          <w:szCs w:val="30"/>
          <w:lang w:eastAsia="zh-CN"/>
        </w:rPr>
        <w:t>（</w:t>
      </w:r>
      <w:r>
        <w:rPr>
          <w:rFonts w:hint="eastAsia" w:ascii="Times New Roman" w:hAnsi="Times New Roman" w:eastAsia="方正仿宋_GBK" w:cs="Times New Roman"/>
          <w:b/>
          <w:bCs/>
          <w:sz w:val="30"/>
          <w:szCs w:val="30"/>
          <w:lang w:val="en-US" w:eastAsia="zh-CN"/>
        </w:rPr>
        <w:t>2018年11月</w:t>
      </w:r>
      <w:r>
        <w:rPr>
          <w:rFonts w:hint="eastAsia" w:ascii="Times New Roman" w:hAnsi="Times New Roman" w:eastAsia="方正仿宋_GBK" w:cs="Times New Roman"/>
          <w:b/>
          <w:bCs/>
          <w:sz w:val="30"/>
          <w:szCs w:val="30"/>
          <w:lang w:eastAsia="zh-CN"/>
        </w:rPr>
        <w:t>）</w:t>
      </w:r>
    </w:p>
    <w:tbl>
      <w:tblPr>
        <w:tblStyle w:val="4"/>
        <w:tblW w:w="8927" w:type="dxa"/>
        <w:jc w:val="center"/>
        <w:tblInd w:w="-141" w:type="dxa"/>
        <w:tblLayout w:type="fixed"/>
        <w:tblCellMar>
          <w:top w:w="15" w:type="dxa"/>
          <w:left w:w="15" w:type="dxa"/>
          <w:bottom w:w="15" w:type="dxa"/>
          <w:right w:w="15" w:type="dxa"/>
        </w:tblCellMar>
      </w:tblPr>
      <w:tblGrid>
        <w:gridCol w:w="4400"/>
        <w:gridCol w:w="2895"/>
        <w:gridCol w:w="1632"/>
      </w:tblGrid>
      <w:tr>
        <w:tblPrEx>
          <w:tblLayout w:type="fixed"/>
          <w:tblCellMar>
            <w:top w:w="15" w:type="dxa"/>
            <w:left w:w="15" w:type="dxa"/>
            <w:bottom w:w="15" w:type="dxa"/>
            <w:right w:w="15" w:type="dxa"/>
          </w:tblCellMar>
        </w:tblPrEx>
        <w:trPr>
          <w:trHeight w:val="630"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ascii="Times New Roman" w:hAnsi="Times New Roman" w:eastAsia="方正仿宋_GBK" w:cs="Times New Roman"/>
                <w:b/>
                <w:sz w:val="24"/>
                <w:lang w:bidi="ar"/>
              </w:rPr>
            </w:pPr>
            <w:r>
              <w:rPr>
                <w:rFonts w:hint="eastAsia" w:ascii="Times New Roman" w:hAnsi="Times New Roman" w:eastAsia="方正仿宋_GBK" w:cs="Times New Roman"/>
                <w:b/>
                <w:sz w:val="24"/>
                <w:lang w:bidi="ar"/>
              </w:rPr>
              <w:t>企业名称</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ascii="Times New Roman" w:hAnsi="Times New Roman" w:eastAsia="方正仿宋_GBK" w:cs="Times New Roman"/>
                <w:b/>
                <w:sz w:val="24"/>
                <w:lang w:bidi="ar"/>
              </w:rPr>
            </w:pPr>
            <w:r>
              <w:rPr>
                <w:rFonts w:hint="eastAsia" w:ascii="Times New Roman" w:hAnsi="Times New Roman" w:eastAsia="方正仿宋_GBK" w:cs="Times New Roman"/>
                <w:b/>
                <w:sz w:val="24"/>
                <w:lang w:bidi="ar"/>
              </w:rPr>
              <w:t>统一社会信用代码</w:t>
            </w:r>
            <w:r>
              <w:rPr>
                <w:rFonts w:ascii="Times New Roman" w:hAnsi="Times New Roman" w:eastAsia="方正仿宋_GBK" w:cs="Times New Roman"/>
                <w:b/>
                <w:sz w:val="24"/>
                <w:lang w:bidi="ar"/>
              </w:rPr>
              <w:t>/</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ascii="Times New Roman" w:hAnsi="Times New Roman" w:eastAsia="方正仿宋_GBK" w:cs="Times New Roman"/>
                <w:b/>
                <w:sz w:val="24"/>
                <w:lang w:bidi="ar"/>
              </w:rPr>
            </w:pPr>
            <w:r>
              <w:rPr>
                <w:rFonts w:hint="eastAsia" w:ascii="Times New Roman" w:hAnsi="Times New Roman" w:eastAsia="方正仿宋_GBK" w:cs="Times New Roman"/>
                <w:b/>
                <w:sz w:val="24"/>
                <w:lang w:bidi="ar"/>
              </w:rPr>
              <w:t>工商注册号</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ascii="Times New Roman" w:hAnsi="Times New Roman" w:eastAsia="方正仿宋_GBK" w:cs="Times New Roman"/>
                <w:b/>
                <w:sz w:val="24"/>
                <w:lang w:bidi="ar"/>
              </w:rPr>
            </w:pPr>
            <w:r>
              <w:rPr>
                <w:rFonts w:hint="eastAsia" w:ascii="Times New Roman" w:hAnsi="Times New Roman" w:eastAsia="方正仿宋_GBK" w:cs="Times New Roman"/>
                <w:b/>
                <w:sz w:val="24"/>
                <w:lang w:bidi="ar"/>
              </w:rPr>
              <w:t>涉案金额</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ascii="Times New Roman" w:hAnsi="Times New Roman" w:eastAsia="方正仿宋_GBK" w:cs="Times New Roman"/>
                <w:b/>
                <w:sz w:val="24"/>
                <w:lang w:bidi="ar"/>
              </w:rPr>
            </w:pPr>
            <w:r>
              <w:rPr>
                <w:rFonts w:hint="eastAsia" w:ascii="Times New Roman" w:hAnsi="Times New Roman" w:eastAsia="方正仿宋_GBK" w:cs="Times New Roman"/>
                <w:b/>
                <w:sz w:val="24"/>
                <w:lang w:bidi="ar"/>
              </w:rPr>
              <w:t>（亿元）</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盘州市喜乐庆煤业有限公司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91520222670747015A</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6.03</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四川恒鼎实业有限公司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915100007175460275</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6.03</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六盘水恒鼎实业有限公司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91520000789781173J</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6.03</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恒鼎实业（中国）集团有限公司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91510000692267151G</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6.03</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深圳市中技实业（集团）有限公司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91440300192431293F</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5.82</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世纪晶源科技有限公司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91440300767567651X</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5.50</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山西楼东俊安煤气化有限公司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91140000725904621Q</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5.49</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深圳市至信诚国际贸易有限公司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914403005554097822</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5.49</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凤县鑫坤矿业有限责任公司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916103307799215239</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4.60</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广州市东砜商贸有限公司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9144010177331364X8</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3.42</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辽中县农村信用合作联社</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91210122702054142M</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3.06</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晟睿浩宇国际贸易（北京）有限公司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9111010559962584XD</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2.91</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金管资产管理有限公司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911101060828097937</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2.91</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辽中县农村信用合作联社</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91210122702054142M</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2.55</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南阳豪盛实业集团有限公司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91411300791903272C</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2.49</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金华市永盛商贸有限公司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91330702699535067P</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2.48</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永盛集团有限公司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9133070125500509XX</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2.48</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邹城市发展投资控股有限公司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91370883MA3D0WQ315</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2.43</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深圳市世纪利丰进出口有限公司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91440300055142284P</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2.32</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东莞市三禾实业投资有限公司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91441900696451343C</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2.32</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深圳市成德合众贸易有限公司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914403006837667170</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2.32</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深圳南宇集团有限公司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91440300715257782K</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2.32</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天津市万特商贸有限公司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911200007257259226</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2.31</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浙江泰龙铝轮有限公司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91330784742912746X</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2.29</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浙江浩天实业有限公司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91330784758077327T</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2.29</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咸阳鸿元危险货物运输有限公司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916104000619395218</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2.28</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陕西聚元石油化工有限公司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91610000684756553C</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2.28</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咸阳鸿元石油化工有限责任公司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916104007869835115</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2.28</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辽宁天辰物流有限公司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91210112573459089N</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2.20</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沈阳银基信息技术服务有限公司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91210100569449160D</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2.20</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武汉新晨明机电有限公司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91420107755128731K</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2.06</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湖北青年创业投资担保有限公司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914200007391422932</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2.06</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湖北尚佳信润创业投资有限公司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914201023036973006</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2.06</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四川江瀚工业股份有限公司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91510100677193772F</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1.96</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华瀚科技有限公司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9144030072473769XU</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1.96</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安徽华府大唐商业管理有限公司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91340100678921516F</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1.87</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安徽信旺投资集团有限公司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9134010014897045XM</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1.87</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亳州市大唐置业有限公司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91341600577071882F</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1.87</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hint="eastAsia" w:ascii="Times New Roman" w:hAnsi="Times New Roman" w:eastAsia="方正仿宋_GBK" w:cs="Times New Roman"/>
                <w:bCs/>
                <w:sz w:val="24"/>
                <w:lang w:bidi="ar"/>
              </w:rPr>
              <w:t>泰美克有限公司（英文名TEMMEX CORPORATION）</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Times New Roman" w:hAnsi="Times New Roman" w:eastAsia="方正仿宋_GBK" w:cs="Times New Roman"/>
                <w:bCs/>
                <w:sz w:val="24"/>
                <w:lang w:eastAsia="zh-CN" w:bidi="ar"/>
              </w:rPr>
            </w:pPr>
            <w:r>
              <w:rPr>
                <w:rFonts w:hint="eastAsia" w:ascii="Times New Roman" w:hAnsi="Times New Roman" w:eastAsia="方正仿宋_GBK" w:cs="Times New Roman"/>
                <w:bCs/>
                <w:sz w:val="24"/>
                <w:lang w:eastAsia="zh-CN" w:bidi="ar"/>
              </w:rPr>
              <w:t>—</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1.86</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深圳市冠欣投资有限公司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914403007388342639</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1.86</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大理大声旅业有限公司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9153290058736892XC</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1.86</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深圳冠欣矿业集团有限公司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91440300731135312G</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1.86</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乌兰察布市白乃庙铜业有限责任公司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91150929116903383G</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1.86</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胜天实业有限公司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0246654</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1.83</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胜和箱包（深圳）有限公司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309563</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1.83</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胜昌五金塑胶工业（惠州）有限公司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hint="eastAsia" w:ascii="Times New Roman" w:hAnsi="Times New Roman" w:eastAsia="方正仿宋_GBK" w:cs="Times New Roman"/>
                <w:bCs/>
                <w:sz w:val="24"/>
                <w:lang w:bidi="ar"/>
              </w:rPr>
              <w:t>企独粤惠总字第005087号</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1.83</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深圳市龙海瀚林文化传媒有限公司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91440300326719939N</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1.76</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中弘卓业集团有限公司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91650100767500449G</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1.71</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钦州市海越房地产开发有限公司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91450700782117333X</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1.67</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广西钦州林湖公园有限公司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91450700708797713L</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1.67</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惠州市年年丰粮油有限公司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91441300736187576Y</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1.67</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深圳市年年丰粮油有限公司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91440300763473797R</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1.67</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年年丰集团有限公司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914403005598943833</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1.67</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天津顺航海运有限公司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91120116754840727K</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1.65</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长沙润怡城乡开发建设有限公司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9143010005584549XT</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1.58</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长沙湘润房地产开发有限公司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91430124750648172X</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1.58</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国家电投集团山西铝业有限公司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911409007460401990</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1.54</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深圳市金立通信设备有限公司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91440300741233215A</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1.53</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东莞市金铭电子有限公司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91441900751050121B</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1.53</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东莞金卓通信科技有限公司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91441900579652314U</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1.53</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河北太行基业矿产资源有限公司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911301007926571221</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1.51</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唐山市曹妃甸区腾达科技有限公司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91130230598280528N</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1.43</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云南御行中天房地产开发有限公司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9153012767088989XH</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1.40</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深圳市长炼深油石油化工有限公司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91440300708496515P</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1.40</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山西怀仁中能芦子沟煤业有限责任公司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91140000111830744J</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1.35</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清原满族自治县永久房地产开发有限公司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912104237268560431</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1.35</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清原满族自治县鑫宇供暖有限公司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912104237654136915</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1.35</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抚顺天宇永久房地产有限公司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912104006961814784</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1.35</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天津天保昌投资发展有限公司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91120116666147885W</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1.35</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中电（天津）新能源发展有限公司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91120118572323622M</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1.35</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河源市鸿大明珠房地产开发有限公司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91441600792993249N</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1.34</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深圳市满溢贸易有限公司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91440300685395593J</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1.26</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无锡嘉煌置业有限公司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91320213585560678T</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1.26</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天津南新置业发展有限公司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9112010123882945XF</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1.26</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杭州翔盛纺织有限公司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913301091434606450</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1.26</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江苏翔盛粘胶纤维股份有限公司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9132130066764447XT</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1.26</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杭州翔盛高强纤维材料股份有限公司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91330100796662316H</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1.26</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浙江翔盛集团有限公司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91330109739202495U</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1.26</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广州市三汇燃料能源有限公司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914401017889054294</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1.23</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广东中铁物资有限公司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9144000070765047XP</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1.23</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海南中东集团有限公司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914602007088160562</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1.22</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天津市聚龙贸易有限公司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9112000071824002XM</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1.21</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天津龙威粮油工业有限公司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91120116744016494X</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1.21</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天津聚龙嘉华投资集团有限公司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91120116697436102Q</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1.21</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天津市邦柱贸易有限责任公司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91120113727524374F</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1.21</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浙江联策实业集团有限公司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913301005660683704</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1.20</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浙江中鸿建设有限公司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91330783749001371H</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1.20</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江门市蓬江区远禾发展有限公司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914407037331218389</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1.19</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承德实达农业发展有限公司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911308021064422379</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1.13</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河北四海发展有限责任公司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91130800601207795J</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1.13</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四海科技实业集团有限公司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91130802760304285G</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1.13</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北海东鑫房地产开发有限公司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91450500699888049P</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1.13</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仙女湖国际大酒店有限公司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91360503550890984T</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1.13</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新余东鑫房地产开发有限公司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913605035508798305</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1.13</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西藏丰弘商贸有限公司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915400000995986465</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1.13</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深圳市运恒贸易发展有限公司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91440300782783563C</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1.11</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深圳市金星美商贸有限公司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914403007556745483</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1.11</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佛山市南海区桂城经济发展总公司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914406051937997787</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1.00</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南海市城区经济发展总公司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4406821501953</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1.00</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霍尔果斯市微创之星创业投资有限公司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91654004328876524L</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1.00</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喀什星河创业投资有限公司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9165310032888433X0</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1.00</w:t>
            </w:r>
          </w:p>
        </w:tc>
      </w:tr>
      <w:tr>
        <w:tblPrEx>
          <w:tblLayout w:type="fixed"/>
          <w:tblCellMar>
            <w:top w:w="15" w:type="dxa"/>
            <w:left w:w="15" w:type="dxa"/>
            <w:bottom w:w="15" w:type="dxa"/>
            <w:right w:w="15" w:type="dxa"/>
          </w:tblCellMar>
        </w:tblPrEx>
        <w:trPr>
          <w:trHeight w:val="286" w:hRule="atLeast"/>
          <w:jc w:val="center"/>
        </w:trPr>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霍尔果斯市文曲星创业投资有限公司</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91654004328884954P</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bCs/>
                <w:sz w:val="24"/>
                <w:lang w:bidi="ar"/>
              </w:rPr>
            </w:pPr>
            <w:r>
              <w:rPr>
                <w:rFonts w:ascii="Times New Roman" w:hAnsi="Times New Roman" w:eastAsia="方正仿宋_GBK" w:cs="Times New Roman"/>
                <w:bCs/>
                <w:sz w:val="24"/>
                <w:lang w:bidi="ar"/>
              </w:rPr>
              <w:t>1.00</w:t>
            </w:r>
          </w:p>
        </w:tc>
      </w:tr>
    </w:tbl>
    <w:p>
      <w:pPr>
        <w:tabs>
          <w:tab w:val="left" w:pos="5660"/>
        </w:tabs>
        <w:adjustRightInd w:val="0"/>
        <w:spacing w:line="588" w:lineRule="exact"/>
        <w:rPr>
          <w:rFonts w:ascii="Times New Roman" w:hAnsi="Times New Roman" w:eastAsia="方正仿宋_GBK" w:cs="Times New Roman"/>
          <w:sz w:val="30"/>
          <w:szCs w:val="30"/>
        </w:rPr>
      </w:pPr>
    </w:p>
    <w:p>
      <w:pPr>
        <w:pStyle w:val="5"/>
        <w:keepNext w:val="0"/>
        <w:keepLines w:val="0"/>
        <w:pageBreakBefore w:val="0"/>
        <w:widowControl/>
        <w:kinsoku/>
        <w:wordWrap/>
        <w:overflowPunct/>
        <w:topLinePunct w:val="0"/>
        <w:autoSpaceDE/>
        <w:autoSpaceDN/>
        <w:bidi w:val="0"/>
        <w:adjustRightInd/>
        <w:snapToGrid/>
        <w:spacing w:beforeLines="0" w:line="300" w:lineRule="exact"/>
        <w:textAlignment w:val="auto"/>
        <w:outlineLvl w:val="3"/>
        <w:rPr>
          <w:rFonts w:hint="eastAsia" w:ascii="Times New Roman" w:hAnsi="Times New Roman" w:eastAsia="方正仿宋_GBK" w:cs="Times New Roman"/>
          <w:b/>
          <w:bCs/>
          <w:sz w:val="30"/>
          <w:szCs w:val="30"/>
        </w:rPr>
      </w:pPr>
      <w:r>
        <w:rPr>
          <w:rFonts w:hint="eastAsia" w:ascii="Times New Roman" w:hAnsi="Times New Roman" w:eastAsia="方正仿宋_GBK" w:cs="Times New Roman"/>
          <w:b/>
          <w:bCs/>
          <w:sz w:val="30"/>
          <w:szCs w:val="30"/>
        </w:rPr>
        <w:t>附表5：</w:t>
      </w:r>
      <w:r>
        <w:rPr>
          <w:rFonts w:hint="eastAsia" w:ascii="Times New Roman" w:hAnsi="Times New Roman" w:eastAsia="方正仿宋_GBK" w:cs="Times New Roman"/>
          <w:b/>
          <w:bCs/>
          <w:sz w:val="30"/>
          <w:szCs w:val="30"/>
          <w:lang w:eastAsia="zh-CN"/>
        </w:rPr>
        <w:t>新增</w:t>
      </w:r>
      <w:r>
        <w:rPr>
          <w:rFonts w:hint="eastAsia" w:ascii="Times New Roman" w:hAnsi="Times New Roman" w:eastAsia="方正仿宋_GBK" w:cs="Times New Roman"/>
          <w:b/>
          <w:bCs/>
          <w:sz w:val="30"/>
          <w:szCs w:val="30"/>
        </w:rPr>
        <w:t>偷税涉及税额三千万以上重大税收违法案件当事人企业名单（2018年11月）</w:t>
      </w:r>
    </w:p>
    <w:tbl>
      <w:tblPr>
        <w:tblStyle w:val="4"/>
        <w:tblW w:w="8851" w:type="dxa"/>
        <w:jc w:val="center"/>
        <w:tblInd w:w="0" w:type="dxa"/>
        <w:tblLayout w:type="fixed"/>
        <w:tblCellMar>
          <w:top w:w="15" w:type="dxa"/>
          <w:left w:w="15" w:type="dxa"/>
          <w:bottom w:w="15" w:type="dxa"/>
          <w:right w:w="15" w:type="dxa"/>
        </w:tblCellMar>
      </w:tblPr>
      <w:tblGrid>
        <w:gridCol w:w="3753"/>
        <w:gridCol w:w="3508"/>
        <w:gridCol w:w="1590"/>
      </w:tblGrid>
      <w:tr>
        <w:tblPrEx>
          <w:tblLayout w:type="fixed"/>
        </w:tblPrEx>
        <w:trPr>
          <w:trHeight w:val="690" w:hRule="atLeast"/>
          <w:jc w:val="center"/>
        </w:trPr>
        <w:tc>
          <w:tcPr>
            <w:tcW w:w="3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ascii="Times New Roman" w:hAnsi="Times New Roman" w:eastAsia="方正仿宋_GBK" w:cs="Times New Roman"/>
                <w:b/>
                <w:sz w:val="24"/>
              </w:rPr>
            </w:pPr>
            <w:r>
              <w:rPr>
                <w:rFonts w:hint="eastAsia" w:ascii="Times New Roman" w:hAnsi="Times New Roman" w:eastAsia="方正仿宋_GBK" w:cs="Times New Roman"/>
                <w:b/>
                <w:sz w:val="24"/>
              </w:rPr>
              <w:t>企业名称</w:t>
            </w:r>
          </w:p>
        </w:tc>
        <w:tc>
          <w:tcPr>
            <w:tcW w:w="3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ascii="Times New Roman" w:hAnsi="Times New Roman" w:eastAsia="方正仿宋_GBK" w:cs="Times New Roman"/>
                <w:b/>
                <w:sz w:val="24"/>
              </w:rPr>
            </w:pPr>
            <w:r>
              <w:rPr>
                <w:rFonts w:hint="eastAsia" w:ascii="Times New Roman" w:hAnsi="Times New Roman" w:eastAsia="方正仿宋_GBK" w:cs="Times New Roman"/>
                <w:b/>
                <w:sz w:val="24"/>
              </w:rPr>
              <w:t>统一社会信用代码/工商注册号</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ascii="Times New Roman" w:hAnsi="Times New Roman" w:eastAsia="方正仿宋_GBK" w:cs="Times New Roman"/>
                <w:b/>
                <w:sz w:val="24"/>
              </w:rPr>
            </w:pPr>
            <w:r>
              <w:rPr>
                <w:rFonts w:hint="eastAsia" w:ascii="Times New Roman" w:hAnsi="Times New Roman" w:eastAsia="方正仿宋_GBK" w:cs="Times New Roman"/>
                <w:b/>
                <w:sz w:val="24"/>
              </w:rPr>
              <w:t>偷税税款</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ascii="Times New Roman" w:hAnsi="Times New Roman" w:eastAsia="方正仿宋_GBK" w:cs="Times New Roman"/>
                <w:b/>
                <w:sz w:val="24"/>
              </w:rPr>
            </w:pPr>
            <w:r>
              <w:rPr>
                <w:rFonts w:hint="eastAsia" w:ascii="Times New Roman" w:hAnsi="Times New Roman" w:eastAsia="方正仿宋_GBK" w:cs="Times New Roman"/>
                <w:b/>
                <w:sz w:val="24"/>
              </w:rPr>
              <w:t>（万元）</w:t>
            </w:r>
          </w:p>
        </w:tc>
      </w:tr>
      <w:tr>
        <w:tblPrEx>
          <w:tblLayout w:type="fixed"/>
          <w:tblCellMar>
            <w:top w:w="15" w:type="dxa"/>
            <w:left w:w="15" w:type="dxa"/>
            <w:bottom w:w="15" w:type="dxa"/>
            <w:right w:w="15" w:type="dxa"/>
          </w:tblCellMar>
        </w:tblPrEx>
        <w:trPr>
          <w:trHeight w:val="330" w:hRule="atLeast"/>
          <w:jc w:val="center"/>
        </w:trPr>
        <w:tc>
          <w:tcPr>
            <w:tcW w:w="3753"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湖南潇湘人医药有限公司</w:t>
            </w:r>
          </w:p>
        </w:tc>
        <w:tc>
          <w:tcPr>
            <w:tcW w:w="3508"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91430111680310458N</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 xml:space="preserve">29,789.00 </w:t>
            </w:r>
          </w:p>
        </w:tc>
      </w:tr>
      <w:tr>
        <w:tblPrEx>
          <w:tblLayout w:type="fixed"/>
          <w:tblCellMar>
            <w:top w:w="15" w:type="dxa"/>
            <w:left w:w="15" w:type="dxa"/>
            <w:bottom w:w="15" w:type="dxa"/>
            <w:right w:w="15" w:type="dxa"/>
          </w:tblCellMar>
        </w:tblPrEx>
        <w:trPr>
          <w:trHeight w:val="330" w:hRule="atLeast"/>
          <w:jc w:val="center"/>
        </w:trPr>
        <w:tc>
          <w:tcPr>
            <w:tcW w:w="3753"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湖南博瑞新特药有限公司</w:t>
            </w:r>
          </w:p>
        </w:tc>
        <w:tc>
          <w:tcPr>
            <w:tcW w:w="3508"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91430000748373544L</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 xml:space="preserve">15,293.00 </w:t>
            </w:r>
          </w:p>
        </w:tc>
      </w:tr>
      <w:tr>
        <w:tblPrEx>
          <w:tblLayout w:type="fixed"/>
          <w:tblCellMar>
            <w:top w:w="15" w:type="dxa"/>
            <w:left w:w="15" w:type="dxa"/>
            <w:bottom w:w="15" w:type="dxa"/>
            <w:right w:w="15" w:type="dxa"/>
          </w:tblCellMar>
        </w:tblPrEx>
        <w:trPr>
          <w:trHeight w:val="330" w:hRule="atLeast"/>
          <w:jc w:val="center"/>
        </w:trPr>
        <w:tc>
          <w:tcPr>
            <w:tcW w:w="3753"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深圳市巧捷鼎盛科技有限公司</w:t>
            </w:r>
          </w:p>
        </w:tc>
        <w:tc>
          <w:tcPr>
            <w:tcW w:w="3508"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91440300061431365G</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 xml:space="preserve">4,329.77 </w:t>
            </w:r>
          </w:p>
        </w:tc>
      </w:tr>
      <w:tr>
        <w:tblPrEx>
          <w:tblLayout w:type="fixed"/>
          <w:tblCellMar>
            <w:top w:w="15" w:type="dxa"/>
            <w:left w:w="15" w:type="dxa"/>
            <w:bottom w:w="15" w:type="dxa"/>
            <w:right w:w="15" w:type="dxa"/>
          </w:tblCellMar>
        </w:tblPrEx>
        <w:trPr>
          <w:trHeight w:val="330" w:hRule="atLeast"/>
          <w:jc w:val="center"/>
        </w:trPr>
        <w:tc>
          <w:tcPr>
            <w:tcW w:w="3753"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北京康拓科技有限公司</w:t>
            </w:r>
          </w:p>
        </w:tc>
        <w:tc>
          <w:tcPr>
            <w:tcW w:w="3508"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91110108101944692D</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 xml:space="preserve">4,157.35 </w:t>
            </w:r>
          </w:p>
        </w:tc>
      </w:tr>
      <w:tr>
        <w:tblPrEx>
          <w:tblLayout w:type="fixed"/>
          <w:tblCellMar>
            <w:top w:w="15" w:type="dxa"/>
            <w:left w:w="15" w:type="dxa"/>
            <w:bottom w:w="15" w:type="dxa"/>
            <w:right w:w="15" w:type="dxa"/>
          </w:tblCellMar>
        </w:tblPrEx>
        <w:trPr>
          <w:trHeight w:val="330" w:hRule="atLeast"/>
          <w:jc w:val="center"/>
        </w:trPr>
        <w:tc>
          <w:tcPr>
            <w:tcW w:w="3753"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深圳市西泉泛东投资有限公司</w:t>
            </w:r>
          </w:p>
        </w:tc>
        <w:tc>
          <w:tcPr>
            <w:tcW w:w="3508"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440301103018958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 xml:space="preserve">3,631.00 </w:t>
            </w:r>
          </w:p>
        </w:tc>
      </w:tr>
      <w:tr>
        <w:tblPrEx>
          <w:tblLayout w:type="fixed"/>
          <w:tblCellMar>
            <w:top w:w="15" w:type="dxa"/>
            <w:left w:w="15" w:type="dxa"/>
            <w:bottom w:w="15" w:type="dxa"/>
            <w:right w:w="15" w:type="dxa"/>
          </w:tblCellMar>
        </w:tblPrEx>
        <w:trPr>
          <w:trHeight w:val="330" w:hRule="atLeast"/>
          <w:jc w:val="center"/>
        </w:trPr>
        <w:tc>
          <w:tcPr>
            <w:tcW w:w="3753"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深圳市铭辉顺商贸有限公司</w:t>
            </w:r>
          </w:p>
        </w:tc>
        <w:tc>
          <w:tcPr>
            <w:tcW w:w="3508"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91440300398514465J</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 xml:space="preserve">3,394.75 </w:t>
            </w:r>
          </w:p>
        </w:tc>
      </w:tr>
      <w:tr>
        <w:tblPrEx>
          <w:tblLayout w:type="fixed"/>
          <w:tblCellMar>
            <w:top w:w="15" w:type="dxa"/>
            <w:left w:w="15" w:type="dxa"/>
            <w:bottom w:w="15" w:type="dxa"/>
            <w:right w:w="15" w:type="dxa"/>
          </w:tblCellMar>
        </w:tblPrEx>
        <w:trPr>
          <w:trHeight w:val="330" w:hRule="atLeast"/>
          <w:jc w:val="center"/>
        </w:trPr>
        <w:tc>
          <w:tcPr>
            <w:tcW w:w="3753"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深圳市聚来安科技有限公司</w:t>
            </w:r>
          </w:p>
        </w:tc>
        <w:tc>
          <w:tcPr>
            <w:tcW w:w="3508"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9144030034278997XA</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 xml:space="preserve">3,394.73 </w:t>
            </w:r>
          </w:p>
        </w:tc>
      </w:tr>
      <w:tr>
        <w:tblPrEx>
          <w:tblLayout w:type="fixed"/>
          <w:tblCellMar>
            <w:top w:w="15" w:type="dxa"/>
            <w:left w:w="15" w:type="dxa"/>
            <w:bottom w:w="15" w:type="dxa"/>
            <w:right w:w="15" w:type="dxa"/>
          </w:tblCellMar>
        </w:tblPrEx>
        <w:trPr>
          <w:trHeight w:val="330" w:hRule="atLeast"/>
          <w:jc w:val="center"/>
        </w:trPr>
        <w:tc>
          <w:tcPr>
            <w:tcW w:w="3753"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深圳市汇隆泰科技有限公司</w:t>
            </w:r>
          </w:p>
        </w:tc>
        <w:tc>
          <w:tcPr>
            <w:tcW w:w="3508"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91440300306154029R</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 xml:space="preserve">3,202.23 </w:t>
            </w:r>
          </w:p>
        </w:tc>
      </w:tr>
    </w:tbl>
    <w:p>
      <w:pPr>
        <w:rPr>
          <w:sz w:val="30"/>
          <w:szCs w:val="30"/>
        </w:rPr>
      </w:pPr>
    </w:p>
    <w:p>
      <w:pPr>
        <w:pStyle w:val="5"/>
        <w:keepNext w:val="0"/>
        <w:keepLines w:val="0"/>
        <w:pageBreakBefore w:val="0"/>
        <w:widowControl/>
        <w:kinsoku/>
        <w:wordWrap/>
        <w:overflowPunct/>
        <w:topLinePunct w:val="0"/>
        <w:autoSpaceDE/>
        <w:autoSpaceDN/>
        <w:bidi w:val="0"/>
        <w:adjustRightInd/>
        <w:snapToGrid/>
        <w:spacing w:beforeLines="0" w:line="300" w:lineRule="exact"/>
        <w:textAlignment w:val="auto"/>
        <w:outlineLvl w:val="3"/>
        <w:rPr>
          <w:rFonts w:hint="eastAsia" w:ascii="Times New Roman" w:hAnsi="Times New Roman" w:eastAsia="方正仿宋_GBK" w:cs="Times New Roman"/>
          <w:b/>
          <w:bCs/>
          <w:sz w:val="30"/>
          <w:szCs w:val="30"/>
        </w:rPr>
      </w:pPr>
      <w:r>
        <w:rPr>
          <w:rFonts w:hint="eastAsia" w:ascii="Times New Roman" w:hAnsi="Times New Roman" w:eastAsia="方正仿宋_GBK" w:cs="Times New Roman"/>
          <w:b/>
          <w:bCs/>
          <w:sz w:val="30"/>
          <w:szCs w:val="30"/>
        </w:rPr>
        <w:t>附表6：</w:t>
      </w:r>
      <w:r>
        <w:rPr>
          <w:rFonts w:hint="eastAsia" w:ascii="Times New Roman" w:hAnsi="Times New Roman" w:eastAsia="方正仿宋_GBK" w:cs="Times New Roman"/>
          <w:b/>
          <w:bCs/>
          <w:sz w:val="30"/>
          <w:szCs w:val="30"/>
          <w:lang w:eastAsia="zh-CN"/>
        </w:rPr>
        <w:t>新增</w:t>
      </w:r>
      <w:r>
        <w:rPr>
          <w:rFonts w:hint="eastAsia" w:ascii="Times New Roman" w:hAnsi="Times New Roman" w:eastAsia="方正仿宋_GBK" w:cs="Times New Roman"/>
          <w:b/>
          <w:bCs/>
          <w:sz w:val="30"/>
          <w:szCs w:val="30"/>
        </w:rPr>
        <w:t>虚开发票或骗税涉及税额三千万以上重大税收违法案件当事人企业名单（2018年11月）</w:t>
      </w:r>
    </w:p>
    <w:tbl>
      <w:tblPr>
        <w:tblStyle w:val="4"/>
        <w:tblW w:w="8867" w:type="dxa"/>
        <w:jc w:val="center"/>
        <w:tblInd w:w="0" w:type="dxa"/>
        <w:tblLayout w:type="fixed"/>
        <w:tblCellMar>
          <w:top w:w="15" w:type="dxa"/>
          <w:left w:w="15" w:type="dxa"/>
          <w:bottom w:w="15" w:type="dxa"/>
          <w:right w:w="15" w:type="dxa"/>
        </w:tblCellMar>
      </w:tblPr>
      <w:tblGrid>
        <w:gridCol w:w="3969"/>
        <w:gridCol w:w="3030"/>
        <w:gridCol w:w="1868"/>
      </w:tblGrid>
      <w:tr>
        <w:tblPrEx>
          <w:tblLayout w:type="fixed"/>
          <w:tblCellMar>
            <w:top w:w="15" w:type="dxa"/>
            <w:left w:w="15" w:type="dxa"/>
            <w:bottom w:w="15" w:type="dxa"/>
            <w:right w:w="15" w:type="dxa"/>
          </w:tblCellMar>
        </w:tblPrEx>
        <w:trPr>
          <w:trHeight w:val="690" w:hRule="atLeast"/>
          <w:jc w:val="center"/>
        </w:trPr>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ascii="Times New Roman" w:hAnsi="Times New Roman" w:eastAsia="方正仿宋_GBK" w:cs="Times New Roman"/>
                <w:b/>
                <w:sz w:val="24"/>
              </w:rPr>
            </w:pPr>
            <w:r>
              <w:rPr>
                <w:rFonts w:hint="eastAsia" w:ascii="Times New Roman" w:hAnsi="Times New Roman" w:eastAsia="方正仿宋_GBK" w:cs="Times New Roman"/>
                <w:b/>
                <w:sz w:val="24"/>
              </w:rPr>
              <w:t>企业名称</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ascii="Times New Roman" w:hAnsi="Times New Roman" w:eastAsia="方正仿宋_GBK" w:cs="Times New Roman"/>
                <w:b/>
                <w:sz w:val="24"/>
              </w:rPr>
            </w:pPr>
            <w:r>
              <w:rPr>
                <w:rFonts w:hint="eastAsia" w:ascii="Times New Roman" w:hAnsi="Times New Roman" w:eastAsia="方正仿宋_GBK" w:cs="Times New Roman"/>
                <w:b/>
                <w:sz w:val="24"/>
              </w:rPr>
              <w:t>统一社会信用代码</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ascii="Times New Roman" w:hAnsi="Times New Roman" w:eastAsia="方正仿宋_GBK" w:cs="Times New Roman"/>
                <w:b/>
                <w:sz w:val="24"/>
              </w:rPr>
            </w:pPr>
            <w:r>
              <w:rPr>
                <w:rFonts w:hint="eastAsia" w:ascii="Times New Roman" w:hAnsi="Times New Roman" w:eastAsia="方正仿宋_GBK" w:cs="Times New Roman"/>
                <w:b/>
                <w:sz w:val="24"/>
              </w:rPr>
              <w:t>/工商注册号</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ascii="Times New Roman" w:hAnsi="Times New Roman" w:eastAsia="方正仿宋_GBK" w:cs="Times New Roman"/>
                <w:b/>
                <w:sz w:val="24"/>
              </w:rPr>
            </w:pPr>
            <w:r>
              <w:rPr>
                <w:rFonts w:hint="eastAsia" w:ascii="Times New Roman" w:hAnsi="Times New Roman" w:eastAsia="方正仿宋_GBK" w:cs="Times New Roman"/>
                <w:b/>
                <w:sz w:val="24"/>
              </w:rPr>
              <w:t>虚开发票及骗税税额（万元）</w:t>
            </w:r>
          </w:p>
        </w:tc>
      </w:tr>
      <w:tr>
        <w:tblPrEx>
          <w:tblLayout w:type="fixed"/>
          <w:tblCellMar>
            <w:top w:w="15" w:type="dxa"/>
            <w:left w:w="15" w:type="dxa"/>
            <w:bottom w:w="15" w:type="dxa"/>
            <w:right w:w="15" w:type="dxa"/>
          </w:tblCellMar>
        </w:tblPrEx>
        <w:trPr>
          <w:trHeight w:val="345" w:hRule="atLeast"/>
          <w:jc w:val="center"/>
        </w:trPr>
        <w:tc>
          <w:tcPr>
            <w:tcW w:w="3969"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盱眙鑫睿金属制品有限公司</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913208303237136709</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 xml:space="preserve">32,945.49 </w:t>
            </w:r>
          </w:p>
        </w:tc>
      </w:tr>
      <w:tr>
        <w:tblPrEx>
          <w:tblLayout w:type="fixed"/>
          <w:tblCellMar>
            <w:top w:w="15" w:type="dxa"/>
            <w:left w:w="15" w:type="dxa"/>
            <w:bottom w:w="15" w:type="dxa"/>
            <w:right w:w="15" w:type="dxa"/>
          </w:tblCellMar>
        </w:tblPrEx>
        <w:trPr>
          <w:trHeight w:val="345" w:hRule="atLeast"/>
          <w:jc w:val="center"/>
        </w:trPr>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广东亿轩药业有限公司</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91440300066676951C</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 xml:space="preserve">22,948.19 </w:t>
            </w:r>
          </w:p>
        </w:tc>
      </w:tr>
      <w:tr>
        <w:tblPrEx>
          <w:tblLayout w:type="fixed"/>
          <w:tblCellMar>
            <w:top w:w="15" w:type="dxa"/>
            <w:left w:w="15" w:type="dxa"/>
            <w:bottom w:w="15" w:type="dxa"/>
            <w:right w:w="15" w:type="dxa"/>
          </w:tblCellMar>
        </w:tblPrEx>
        <w:trPr>
          <w:trHeight w:val="345" w:hRule="atLeast"/>
          <w:jc w:val="center"/>
        </w:trPr>
        <w:tc>
          <w:tcPr>
            <w:tcW w:w="3969"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无锡益恒耀贸易有限公司</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320213000227453</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 xml:space="preserve">8,783.58 </w:t>
            </w:r>
          </w:p>
        </w:tc>
      </w:tr>
      <w:tr>
        <w:tblPrEx>
          <w:tblLayout w:type="fixed"/>
          <w:tblCellMar>
            <w:top w:w="15" w:type="dxa"/>
            <w:left w:w="15" w:type="dxa"/>
            <w:bottom w:w="15" w:type="dxa"/>
            <w:right w:w="15" w:type="dxa"/>
          </w:tblCellMar>
        </w:tblPrEx>
        <w:trPr>
          <w:trHeight w:val="345" w:hRule="atLeast"/>
          <w:jc w:val="center"/>
        </w:trPr>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淮安市顺昌粮食有限公司</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91320803552519978W</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 xml:space="preserve">8,611.70 </w:t>
            </w:r>
          </w:p>
        </w:tc>
      </w:tr>
      <w:tr>
        <w:tblPrEx>
          <w:tblLayout w:type="fixed"/>
          <w:tblCellMar>
            <w:top w:w="15" w:type="dxa"/>
            <w:left w:w="15" w:type="dxa"/>
            <w:bottom w:w="15" w:type="dxa"/>
            <w:right w:w="15" w:type="dxa"/>
          </w:tblCellMar>
        </w:tblPrEx>
        <w:trPr>
          <w:trHeight w:val="345" w:hRule="atLeast"/>
          <w:jc w:val="center"/>
        </w:trPr>
        <w:tc>
          <w:tcPr>
            <w:tcW w:w="3969"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无锡万富吉物资有限公司</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320213000227453</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 xml:space="preserve">6,095.41 </w:t>
            </w:r>
          </w:p>
        </w:tc>
      </w:tr>
      <w:tr>
        <w:tblPrEx>
          <w:tblLayout w:type="fixed"/>
          <w:tblCellMar>
            <w:top w:w="15" w:type="dxa"/>
            <w:left w:w="15" w:type="dxa"/>
            <w:bottom w:w="15" w:type="dxa"/>
            <w:right w:w="15" w:type="dxa"/>
          </w:tblCellMar>
        </w:tblPrEx>
        <w:trPr>
          <w:trHeight w:val="345" w:hRule="atLeast"/>
          <w:jc w:val="center"/>
        </w:trPr>
        <w:tc>
          <w:tcPr>
            <w:tcW w:w="3969"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广东省惠州金源丝绸进出口有限公司</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91441300190361420Y</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 xml:space="preserve">5,110.05 </w:t>
            </w:r>
          </w:p>
        </w:tc>
      </w:tr>
      <w:tr>
        <w:tblPrEx>
          <w:tblLayout w:type="fixed"/>
          <w:tblCellMar>
            <w:top w:w="15" w:type="dxa"/>
            <w:left w:w="15" w:type="dxa"/>
            <w:bottom w:w="15" w:type="dxa"/>
            <w:right w:w="15" w:type="dxa"/>
          </w:tblCellMar>
        </w:tblPrEx>
        <w:trPr>
          <w:trHeight w:val="345" w:hRule="atLeast"/>
          <w:jc w:val="center"/>
        </w:trPr>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深圳市铭辉顺商贸有限公司</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91440300398514465J</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 xml:space="preserve">4,956.22 </w:t>
            </w:r>
          </w:p>
        </w:tc>
      </w:tr>
      <w:tr>
        <w:tblPrEx>
          <w:tblLayout w:type="fixed"/>
          <w:tblCellMar>
            <w:top w:w="15" w:type="dxa"/>
            <w:left w:w="15" w:type="dxa"/>
            <w:bottom w:w="15" w:type="dxa"/>
            <w:right w:w="15" w:type="dxa"/>
          </w:tblCellMar>
        </w:tblPrEx>
        <w:trPr>
          <w:trHeight w:val="345" w:hRule="atLeast"/>
          <w:jc w:val="center"/>
        </w:trPr>
        <w:tc>
          <w:tcPr>
            <w:tcW w:w="3969"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深圳市巧捷鼎盛科技有限公司</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91440300061431365G</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 xml:space="preserve">4,368.05 </w:t>
            </w:r>
          </w:p>
        </w:tc>
      </w:tr>
      <w:tr>
        <w:tblPrEx>
          <w:tblLayout w:type="fixed"/>
          <w:tblCellMar>
            <w:top w:w="15" w:type="dxa"/>
            <w:left w:w="15" w:type="dxa"/>
            <w:bottom w:w="15" w:type="dxa"/>
            <w:right w:w="15" w:type="dxa"/>
          </w:tblCellMar>
        </w:tblPrEx>
        <w:trPr>
          <w:trHeight w:val="345" w:hRule="atLeast"/>
          <w:jc w:val="center"/>
        </w:trPr>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无锡市客致贸易有限公司</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320213000213421</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 xml:space="preserve">4,359.01 </w:t>
            </w:r>
          </w:p>
        </w:tc>
      </w:tr>
      <w:tr>
        <w:tblPrEx>
          <w:tblLayout w:type="fixed"/>
          <w:tblCellMar>
            <w:top w:w="15" w:type="dxa"/>
            <w:left w:w="15" w:type="dxa"/>
            <w:bottom w:w="15" w:type="dxa"/>
            <w:right w:w="15" w:type="dxa"/>
          </w:tblCellMar>
        </w:tblPrEx>
        <w:trPr>
          <w:trHeight w:val="345" w:hRule="atLeast"/>
          <w:jc w:val="center"/>
        </w:trPr>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南通秀祥纺织品有限公司</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913206020747139433</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 xml:space="preserve">4,204.54 </w:t>
            </w:r>
          </w:p>
        </w:tc>
      </w:tr>
      <w:tr>
        <w:tblPrEx>
          <w:tblLayout w:type="fixed"/>
          <w:tblCellMar>
            <w:top w:w="15" w:type="dxa"/>
            <w:left w:w="15" w:type="dxa"/>
            <w:bottom w:w="15" w:type="dxa"/>
            <w:right w:w="15" w:type="dxa"/>
          </w:tblCellMar>
        </w:tblPrEx>
        <w:trPr>
          <w:trHeight w:val="345" w:hRule="atLeast"/>
          <w:jc w:val="center"/>
        </w:trPr>
        <w:tc>
          <w:tcPr>
            <w:tcW w:w="3969"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深圳市莱斯科曼实业有限公司</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91440300311896297Q</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 xml:space="preserve">4,149.14 </w:t>
            </w:r>
          </w:p>
        </w:tc>
      </w:tr>
      <w:tr>
        <w:tblPrEx>
          <w:tblLayout w:type="fixed"/>
          <w:tblCellMar>
            <w:top w:w="15" w:type="dxa"/>
            <w:left w:w="15" w:type="dxa"/>
            <w:bottom w:w="15" w:type="dxa"/>
            <w:right w:w="15" w:type="dxa"/>
          </w:tblCellMar>
        </w:tblPrEx>
        <w:trPr>
          <w:trHeight w:val="345" w:hRule="atLeast"/>
          <w:jc w:val="center"/>
        </w:trPr>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连云港乐宝中草药植物种植有限公司</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320791000050160</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 xml:space="preserve">3,774.44 </w:t>
            </w:r>
          </w:p>
        </w:tc>
      </w:tr>
      <w:tr>
        <w:tblPrEx>
          <w:tblLayout w:type="fixed"/>
          <w:tblCellMar>
            <w:top w:w="15" w:type="dxa"/>
            <w:left w:w="15" w:type="dxa"/>
            <w:bottom w:w="15" w:type="dxa"/>
            <w:right w:w="15" w:type="dxa"/>
          </w:tblCellMar>
        </w:tblPrEx>
        <w:trPr>
          <w:trHeight w:val="345" w:hRule="atLeast"/>
          <w:jc w:val="center"/>
        </w:trPr>
        <w:tc>
          <w:tcPr>
            <w:tcW w:w="3969"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无锡市润亚纺织有限公司</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320211000281902</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 xml:space="preserve">3,681.77 </w:t>
            </w:r>
          </w:p>
        </w:tc>
      </w:tr>
      <w:tr>
        <w:tblPrEx>
          <w:tblLayout w:type="fixed"/>
          <w:tblCellMar>
            <w:top w:w="15" w:type="dxa"/>
            <w:left w:w="15" w:type="dxa"/>
            <w:bottom w:w="15" w:type="dxa"/>
            <w:right w:w="15" w:type="dxa"/>
          </w:tblCellMar>
        </w:tblPrEx>
        <w:trPr>
          <w:trHeight w:val="345" w:hRule="atLeast"/>
          <w:jc w:val="center"/>
        </w:trPr>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深圳市汇隆泰科技有限公司</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91440300306154029R</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 xml:space="preserve">3,666.12 </w:t>
            </w:r>
          </w:p>
        </w:tc>
      </w:tr>
      <w:tr>
        <w:tblPrEx>
          <w:tblLayout w:type="fixed"/>
          <w:tblCellMar>
            <w:top w:w="15" w:type="dxa"/>
            <w:left w:w="15" w:type="dxa"/>
            <w:bottom w:w="15" w:type="dxa"/>
            <w:right w:w="15" w:type="dxa"/>
          </w:tblCellMar>
        </w:tblPrEx>
        <w:trPr>
          <w:trHeight w:val="345" w:hRule="atLeast"/>
          <w:jc w:val="center"/>
        </w:trPr>
        <w:tc>
          <w:tcPr>
            <w:tcW w:w="3969"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南通欣格国际贸易有限公司</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91320602076382295P</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 xml:space="preserve">3,458.23 </w:t>
            </w:r>
          </w:p>
        </w:tc>
      </w:tr>
      <w:tr>
        <w:tblPrEx>
          <w:tblLayout w:type="fixed"/>
          <w:tblCellMar>
            <w:top w:w="15" w:type="dxa"/>
            <w:left w:w="15" w:type="dxa"/>
            <w:bottom w:w="15" w:type="dxa"/>
            <w:right w:w="15" w:type="dxa"/>
          </w:tblCellMar>
        </w:tblPrEx>
        <w:trPr>
          <w:trHeight w:val="345" w:hRule="atLeast"/>
          <w:jc w:val="center"/>
        </w:trPr>
        <w:tc>
          <w:tcPr>
            <w:tcW w:w="3969"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深圳市聚来安科技有限公司</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9144030034278997XA</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 xml:space="preserve">3,433.83 </w:t>
            </w:r>
          </w:p>
        </w:tc>
      </w:tr>
      <w:tr>
        <w:tblPrEx>
          <w:tblLayout w:type="fixed"/>
          <w:tblCellMar>
            <w:top w:w="15" w:type="dxa"/>
            <w:left w:w="15" w:type="dxa"/>
            <w:bottom w:w="15" w:type="dxa"/>
            <w:right w:w="15" w:type="dxa"/>
          </w:tblCellMar>
        </w:tblPrEx>
        <w:trPr>
          <w:trHeight w:val="345" w:hRule="atLeast"/>
          <w:jc w:val="center"/>
        </w:trPr>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无锡市浩庄商贸有限公司</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320213000209351</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 xml:space="preserve">3,218.37 </w:t>
            </w:r>
          </w:p>
        </w:tc>
      </w:tr>
      <w:tr>
        <w:tblPrEx>
          <w:tblLayout w:type="fixed"/>
          <w:tblCellMar>
            <w:top w:w="15" w:type="dxa"/>
            <w:left w:w="15" w:type="dxa"/>
            <w:bottom w:w="15" w:type="dxa"/>
            <w:right w:w="15" w:type="dxa"/>
          </w:tblCellMar>
        </w:tblPrEx>
        <w:trPr>
          <w:trHeight w:val="345" w:hRule="atLeast"/>
          <w:jc w:val="center"/>
        </w:trPr>
        <w:tc>
          <w:tcPr>
            <w:tcW w:w="3969"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深圳市永瑞宏鑫实业有限公司</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91440300306004987K</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bottom"/>
          </w:tcPr>
          <w:p>
            <w:pPr>
              <w:adjustRightInd w:val="0"/>
              <w:snapToGrid w:val="0"/>
              <w:jc w:val="center"/>
              <w:rPr>
                <w:rFonts w:ascii="Times New Roman" w:hAnsi="Times New Roman" w:eastAsia="方正仿宋_GBK" w:cs="Times New Roman"/>
                <w:sz w:val="24"/>
                <w:lang w:bidi="ar"/>
              </w:rPr>
            </w:pPr>
            <w:r>
              <w:rPr>
                <w:rFonts w:hint="eastAsia" w:ascii="Times New Roman" w:hAnsi="Times New Roman" w:eastAsia="方正仿宋_GBK" w:cs="Times New Roman"/>
                <w:sz w:val="24"/>
                <w:lang w:bidi="ar"/>
              </w:rPr>
              <w:t xml:space="preserve">3,202.33 </w:t>
            </w:r>
          </w:p>
        </w:tc>
      </w:tr>
    </w:tbl>
    <w:p>
      <w:pPr>
        <w:tabs>
          <w:tab w:val="left" w:pos="5660"/>
        </w:tabs>
        <w:adjustRightInd w:val="0"/>
        <w:spacing w:line="588" w:lineRule="exact"/>
        <w:rPr>
          <w:rFonts w:ascii="Times New Roman" w:hAnsi="Times New Roman" w:eastAsia="方正仿宋_GBK" w:cs="Times New Roman"/>
          <w:sz w:val="30"/>
          <w:szCs w:val="30"/>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094032"/>
    <w:rsid w:val="43094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表标题"/>
    <w:basedOn w:val="1"/>
    <w:qFormat/>
    <w:uiPriority w:val="0"/>
    <w:pPr>
      <w:widowControl/>
      <w:spacing w:beforeLines="50"/>
      <w:jc w:val="center"/>
      <w:outlineLvl w:val="3"/>
    </w:pPr>
    <w:rPr>
      <w:rFonts w:ascii="黑体" w:eastAsia="黑体"/>
      <w:bCs/>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2018-12-03T06:26:00Z</dcterms:created>
  <dc:creator>Tao</dc:creator>
  <cp:lastModifiedBy>Tao</cp:lastModifiedBy>
  <dcterms:modified xsi:type="dcterms:W3CDTF">2018-12-03T06:27:00Z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