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default" w:ascii="Times New Roman" w:hAnsi="Times New Roman" w:eastAsia="仿宋_GB2312" w:cs="Times New Roman"/>
          <w:b/>
          <w:sz w:val="44"/>
          <w:szCs w:val="44"/>
          <w:lang w:eastAsia="zh-CN"/>
        </w:rPr>
      </w:pPr>
    </w:p>
    <w:p>
      <w:pPr>
        <w:spacing w:line="560" w:lineRule="exact"/>
        <w:jc w:val="center"/>
        <w:rPr>
          <w:rFonts w:hint="default" w:ascii="Times New Roman" w:hAnsi="Times New Roman" w:eastAsia="仿宋_GB2312" w:cs="Times New Roman"/>
          <w:b/>
          <w:sz w:val="44"/>
          <w:szCs w:val="44"/>
        </w:rPr>
      </w:pPr>
    </w:p>
    <w:p>
      <w:pPr>
        <w:spacing w:line="560" w:lineRule="exact"/>
        <w:jc w:val="center"/>
        <w:rPr>
          <w:rFonts w:hint="default" w:ascii="Times New Roman" w:hAnsi="Times New Roman" w:eastAsia="仿宋_GB2312" w:cs="Times New Roman"/>
          <w:b/>
          <w:sz w:val="44"/>
          <w:szCs w:val="44"/>
        </w:rPr>
      </w:pPr>
    </w:p>
    <w:p>
      <w:pPr>
        <w:spacing w:line="560" w:lineRule="exact"/>
        <w:jc w:val="center"/>
        <w:rPr>
          <w:rFonts w:hint="default" w:ascii="Times New Roman" w:hAnsi="Times New Roman" w:eastAsia="仿宋_GB2312" w:cs="Times New Roman"/>
          <w:b/>
          <w:sz w:val="44"/>
          <w:szCs w:val="44"/>
        </w:rPr>
      </w:pPr>
    </w:p>
    <w:p>
      <w:pPr>
        <w:spacing w:line="560" w:lineRule="exact"/>
        <w:jc w:val="center"/>
        <w:rPr>
          <w:rFonts w:hint="default" w:ascii="Times New Roman" w:hAnsi="Times New Roman" w:eastAsia="仿宋_GB2312" w:cs="Times New Roman"/>
          <w:b/>
          <w:sz w:val="44"/>
          <w:szCs w:val="44"/>
        </w:rPr>
      </w:pPr>
    </w:p>
    <w:p>
      <w:pPr>
        <w:spacing w:line="560" w:lineRule="exact"/>
        <w:jc w:val="center"/>
        <w:rPr>
          <w:rFonts w:hint="default" w:ascii="Times New Roman" w:hAnsi="Times New Roman" w:eastAsia="仿宋_GB2312" w:cs="Times New Roman"/>
          <w:b/>
          <w:sz w:val="44"/>
          <w:szCs w:val="44"/>
        </w:rPr>
      </w:pPr>
    </w:p>
    <w:p>
      <w:pPr>
        <w:spacing w:line="560" w:lineRule="exact"/>
        <w:jc w:val="center"/>
        <w:rPr>
          <w:rFonts w:hint="default" w:ascii="Times New Roman" w:hAnsi="Times New Roman" w:eastAsia="仿宋_GB2312" w:cs="Times New Roman"/>
          <w:b/>
          <w:sz w:val="44"/>
          <w:szCs w:val="44"/>
        </w:rPr>
      </w:pPr>
    </w:p>
    <w:p>
      <w:pPr>
        <w:spacing w:line="560" w:lineRule="exact"/>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梧发改</w:t>
      </w:r>
      <w:r>
        <w:rPr>
          <w:rFonts w:hint="default" w:ascii="Times New Roman" w:hAnsi="Times New Roman" w:eastAsia="仿宋_GB2312" w:cs="Times New Roman"/>
          <w:sz w:val="32"/>
          <w:szCs w:val="32"/>
          <w:lang w:eastAsia="zh-CN"/>
        </w:rPr>
        <w:t>数据</w:t>
      </w:r>
      <w:r>
        <w:rPr>
          <w:rFonts w:hint="default" w:ascii="Times New Roman" w:hAnsi="Times New Roman" w:eastAsia="仿宋_GB2312" w:cs="Times New Roman"/>
          <w:bCs/>
          <w:sz w:val="32"/>
          <w:szCs w:val="32"/>
        </w:rPr>
        <w:t>〔2</w:t>
      </w:r>
      <w:r>
        <w:rPr>
          <w:rFonts w:hint="default" w:ascii="Times New Roman" w:hAnsi="Times New Roman" w:eastAsia="仿宋_GB2312" w:cs="Times New Roman"/>
          <w:bCs/>
          <w:sz w:val="32"/>
          <w:szCs w:val="32"/>
          <w:lang w:val="en-US" w:eastAsia="zh-CN"/>
        </w:rPr>
        <w:t>020</w:t>
      </w:r>
      <w:r>
        <w:rPr>
          <w:rFonts w:hint="default" w:ascii="Times New Roman" w:hAnsi="Times New Roman" w:eastAsia="仿宋_GB2312" w:cs="Times New Roman"/>
          <w:bCs/>
          <w:sz w:val="32"/>
          <w:szCs w:val="32"/>
        </w:rPr>
        <w:t>〕</w:t>
      </w:r>
      <w:r>
        <w:rPr>
          <w:rFonts w:hint="default" w:ascii="Times New Roman" w:hAnsi="Times New Roman" w:eastAsia="仿宋_GB2312" w:cs="Times New Roman"/>
          <w:bCs/>
          <w:sz w:val="32"/>
          <w:szCs w:val="32"/>
          <w:lang w:val="en-US" w:eastAsia="zh-CN"/>
        </w:rPr>
        <w:t>805</w:t>
      </w:r>
      <w:r>
        <w:rPr>
          <w:rFonts w:hint="default" w:ascii="Times New Roman" w:hAnsi="Times New Roman" w:eastAsia="仿宋_GB2312" w:cs="Times New Roman"/>
          <w:bCs/>
          <w:sz w:val="32"/>
          <w:szCs w:val="32"/>
        </w:rPr>
        <w:t>号</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sz w:val="44"/>
          <w:szCs w:val="44"/>
          <w:lang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color w:val="auto"/>
          <w:sz w:val="44"/>
          <w:szCs w:val="44"/>
          <w:lang w:val="en-US" w:eastAsia="zh-CN"/>
        </w:rPr>
      </w:pPr>
      <w:r>
        <w:rPr>
          <w:rFonts w:hint="default" w:ascii="Times New Roman" w:hAnsi="Times New Roman" w:eastAsia="方正小标宋简体" w:cs="Times New Roman"/>
          <w:color w:val="auto"/>
          <w:sz w:val="44"/>
          <w:szCs w:val="44"/>
          <w:lang w:val="en-US" w:eastAsia="zh-CN"/>
        </w:rPr>
        <w:t>关于印发《梧州市守信联合激励和失信联合</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color w:val="auto"/>
          <w:sz w:val="44"/>
          <w:szCs w:val="44"/>
          <w:lang w:val="en-US" w:eastAsia="zh-CN"/>
        </w:rPr>
      </w:pPr>
      <w:r>
        <w:rPr>
          <w:rFonts w:hint="default" w:ascii="Times New Roman" w:hAnsi="Times New Roman" w:eastAsia="方正小标宋简体" w:cs="Times New Roman"/>
          <w:color w:val="auto"/>
          <w:sz w:val="44"/>
          <w:szCs w:val="44"/>
          <w:lang w:val="en-US" w:eastAsia="zh-CN"/>
        </w:rPr>
        <w:t>惩戒对象清单（第一批）》《梧州市守信</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color w:val="auto"/>
          <w:sz w:val="44"/>
          <w:szCs w:val="44"/>
          <w:lang w:val="en-US" w:eastAsia="zh-CN"/>
        </w:rPr>
      </w:pPr>
      <w:r>
        <w:rPr>
          <w:rFonts w:hint="default" w:ascii="Times New Roman" w:hAnsi="Times New Roman" w:eastAsia="方正小标宋简体" w:cs="Times New Roman"/>
          <w:color w:val="auto"/>
          <w:sz w:val="44"/>
          <w:szCs w:val="44"/>
          <w:lang w:val="en-US" w:eastAsia="zh-CN"/>
        </w:rPr>
        <w:t>联合激励和失信联合惩戒措施清单</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小标宋简体" w:cs="Times New Roman"/>
          <w:color w:val="auto"/>
          <w:sz w:val="44"/>
          <w:szCs w:val="44"/>
          <w:lang w:val="en-US" w:eastAsia="zh-CN"/>
        </w:rPr>
      </w:pPr>
      <w:r>
        <w:rPr>
          <w:rFonts w:hint="default" w:ascii="Times New Roman" w:hAnsi="Times New Roman" w:eastAsia="方正小标宋简体" w:cs="Times New Roman"/>
          <w:color w:val="auto"/>
          <w:sz w:val="44"/>
          <w:szCs w:val="44"/>
          <w:lang w:val="en-US" w:eastAsia="zh-CN"/>
        </w:rPr>
        <w:t>（第一批）》（试行）的通知</w:t>
      </w:r>
    </w:p>
    <w:p>
      <w:pPr>
        <w:keepNext w:val="0"/>
        <w:keepLines w:val="0"/>
        <w:pageBreakBefore w:val="0"/>
        <w:widowControl w:val="0"/>
        <w:kinsoku/>
        <w:wordWrap/>
        <w:overflowPunct/>
        <w:topLinePunct w:val="0"/>
        <w:bidi w:val="0"/>
        <w:spacing w:line="560" w:lineRule="exact"/>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bidi w:val="0"/>
        <w:spacing w:line="600" w:lineRule="exac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市各有关单位</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bidi w:val="0"/>
        <w:spacing w:line="600" w:lineRule="exact"/>
        <w:ind w:firstLine="640" w:firstLineChars="2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为贯彻落实《国务院关于建立完善守信联合激励和失信联合惩戒制度加快推进社会诚信建设的指导意见》（国发</w:t>
      </w:r>
      <w:r>
        <w:rPr>
          <w:rFonts w:hint="default" w:ascii="Times New Roman" w:hAnsi="Times New Roman" w:eastAsia="仿宋_GB2312" w:cs="Times New Roman"/>
          <w:color w:val="auto"/>
          <w:kern w:val="2"/>
          <w:sz w:val="32"/>
          <w:szCs w:val="32"/>
          <w:lang w:val="en-US" w:eastAsia="zh-CN" w:bidi="ar"/>
        </w:rPr>
        <w:t>〔2016〕</w:t>
      </w:r>
      <w:r>
        <w:rPr>
          <w:rFonts w:hint="default" w:ascii="Times New Roman" w:hAnsi="Times New Roman" w:eastAsia="仿宋_GB2312" w:cs="Times New Roman"/>
          <w:color w:val="auto"/>
          <w:sz w:val="32"/>
          <w:szCs w:val="32"/>
          <w:lang w:val="en-US" w:eastAsia="zh-CN"/>
        </w:rPr>
        <w:t>33号）等文件精神，深入推进我市社会信用体系建设，加快构建以信用为基础的新型监管机制，我办根据</w:t>
      </w:r>
      <w:r>
        <w:rPr>
          <w:rFonts w:hint="default" w:ascii="Times New Roman" w:hAnsi="Times New Roman" w:eastAsia="仿宋_GB2312" w:cs="Times New Roman"/>
          <w:color w:val="auto"/>
          <w:kern w:val="0"/>
          <w:sz w:val="32"/>
          <w:szCs w:val="32"/>
          <w:lang w:val="en-US" w:eastAsia="zh-CN"/>
        </w:rPr>
        <w:t>国家联合奖惩合作备忘录梳理，并充分征求修改意见形成了《梧州市</w:t>
      </w:r>
      <w:r>
        <w:rPr>
          <w:rFonts w:hint="eastAsia" w:ascii="Times New Roman" w:hAnsi="Times New Roman" w:eastAsia="仿宋_GB2312" w:cs="Times New Roman"/>
          <w:color w:val="auto"/>
          <w:kern w:val="0"/>
          <w:sz w:val="32"/>
          <w:szCs w:val="32"/>
          <w:lang w:val="en-US" w:eastAsia="zh-CN"/>
        </w:rPr>
        <w:t>守信联合激励和失信</w:t>
      </w:r>
      <w:r>
        <w:rPr>
          <w:rFonts w:hint="default" w:ascii="Times New Roman" w:hAnsi="Times New Roman" w:eastAsia="仿宋_GB2312" w:cs="Times New Roman"/>
          <w:color w:val="auto"/>
          <w:kern w:val="0"/>
          <w:sz w:val="32"/>
          <w:szCs w:val="32"/>
          <w:lang w:val="en-US" w:eastAsia="zh-CN"/>
        </w:rPr>
        <w:t>联合</w:t>
      </w:r>
      <w:r>
        <w:rPr>
          <w:rFonts w:hint="eastAsia" w:ascii="Times New Roman" w:hAnsi="Times New Roman" w:eastAsia="仿宋_GB2312" w:cs="Times New Roman"/>
          <w:color w:val="auto"/>
          <w:kern w:val="0"/>
          <w:sz w:val="32"/>
          <w:szCs w:val="32"/>
          <w:lang w:val="en-US" w:eastAsia="zh-CN"/>
        </w:rPr>
        <w:t>惩戒对</w:t>
      </w:r>
      <w:r>
        <w:rPr>
          <w:rFonts w:hint="default" w:ascii="Times New Roman" w:hAnsi="Times New Roman" w:eastAsia="仿宋_GB2312" w:cs="Times New Roman"/>
          <w:color w:val="auto"/>
          <w:kern w:val="0"/>
          <w:sz w:val="32"/>
          <w:szCs w:val="32"/>
          <w:lang w:val="en-US" w:eastAsia="zh-CN"/>
        </w:rPr>
        <w:t>象清单（第一批）》《梧州市</w:t>
      </w:r>
      <w:r>
        <w:rPr>
          <w:rFonts w:hint="eastAsia" w:ascii="Times New Roman" w:hAnsi="Times New Roman" w:eastAsia="仿宋_GB2312" w:cs="Times New Roman"/>
          <w:color w:val="auto"/>
          <w:kern w:val="0"/>
          <w:sz w:val="32"/>
          <w:szCs w:val="32"/>
          <w:lang w:val="en-US" w:eastAsia="zh-CN"/>
        </w:rPr>
        <w:t>守信联合激励和失信</w:t>
      </w:r>
      <w:r>
        <w:rPr>
          <w:rFonts w:hint="default" w:ascii="Times New Roman" w:hAnsi="Times New Roman" w:eastAsia="仿宋_GB2312" w:cs="Times New Roman"/>
          <w:color w:val="auto"/>
          <w:kern w:val="0"/>
          <w:sz w:val="32"/>
          <w:szCs w:val="32"/>
          <w:lang w:val="en-US" w:eastAsia="zh-CN"/>
        </w:rPr>
        <w:t>联合</w:t>
      </w:r>
      <w:r>
        <w:rPr>
          <w:rFonts w:hint="eastAsia" w:ascii="Times New Roman" w:hAnsi="Times New Roman" w:eastAsia="仿宋_GB2312" w:cs="Times New Roman"/>
          <w:color w:val="auto"/>
          <w:kern w:val="0"/>
          <w:sz w:val="32"/>
          <w:szCs w:val="32"/>
          <w:lang w:val="en-US" w:eastAsia="zh-CN"/>
        </w:rPr>
        <w:t>惩戒</w:t>
      </w:r>
      <w:r>
        <w:rPr>
          <w:rFonts w:hint="default" w:ascii="Times New Roman" w:hAnsi="Times New Roman" w:eastAsia="仿宋_GB2312" w:cs="Times New Roman"/>
          <w:color w:val="auto"/>
          <w:kern w:val="0"/>
          <w:sz w:val="32"/>
          <w:szCs w:val="32"/>
          <w:lang w:val="en-US" w:eastAsia="zh-CN"/>
        </w:rPr>
        <w:t>措施清单（第一批）》</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rPr>
        <w:t>现</w:t>
      </w:r>
      <w:r>
        <w:rPr>
          <w:rFonts w:hint="default" w:ascii="Times New Roman" w:hAnsi="Times New Roman" w:eastAsia="仿宋_GB2312" w:cs="Times New Roman"/>
          <w:color w:val="auto"/>
          <w:kern w:val="0"/>
          <w:sz w:val="32"/>
          <w:szCs w:val="32"/>
          <w:lang w:eastAsia="zh-CN"/>
        </w:rPr>
        <w:t>印发给你们</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color w:val="auto"/>
          <w:kern w:val="0"/>
          <w:sz w:val="32"/>
          <w:szCs w:val="32"/>
          <w:lang w:eastAsia="zh-CN"/>
        </w:rPr>
        <w:t>请</w:t>
      </w:r>
      <w:r>
        <w:rPr>
          <w:rFonts w:hint="default" w:ascii="Times New Roman" w:hAnsi="Times New Roman" w:eastAsia="仿宋_GB2312" w:cs="Times New Roman"/>
          <w:color w:val="auto"/>
          <w:kern w:val="0"/>
          <w:sz w:val="32"/>
          <w:szCs w:val="32"/>
          <w:lang w:val="en-US" w:eastAsia="zh-CN"/>
        </w:rPr>
        <w:t>认真贯彻执行</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600" w:lineRule="exact"/>
        <w:jc w:val="left"/>
        <w:textAlignment w:val="auto"/>
        <w:rPr>
          <w:rFonts w:hint="default" w:ascii="Times New Roman" w:hAnsi="Times New Roman" w:eastAsia="仿宋_GB2312" w:cs="Times New Roman"/>
          <w:color w:val="auto"/>
          <w:sz w:val="32"/>
          <w:szCs w:val="32"/>
          <w:u w:val="none"/>
          <w:lang w:val="en-US" w:eastAsia="zh-CN"/>
        </w:rPr>
      </w:pPr>
    </w:p>
    <w:p>
      <w:pPr>
        <w:keepNext w:val="0"/>
        <w:keepLines w:val="0"/>
        <w:pageBreakBefore w:val="0"/>
        <w:widowControl w:val="0"/>
        <w:kinsoku/>
        <w:wordWrap/>
        <w:overflowPunct/>
        <w:topLinePunct w:val="0"/>
        <w:bidi w:val="0"/>
        <w:spacing w:line="600" w:lineRule="exact"/>
        <w:ind w:left="1695" w:leftChars="303" w:hanging="1059" w:hangingChars="331"/>
        <w:jc w:val="left"/>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附件：1.联合奖惩操作说明</w:t>
      </w:r>
    </w:p>
    <w:p>
      <w:pPr>
        <w:keepNext w:val="0"/>
        <w:keepLines w:val="0"/>
        <w:pageBreakBefore w:val="0"/>
        <w:widowControl w:val="0"/>
        <w:kinsoku/>
        <w:wordWrap/>
        <w:overflowPunct/>
        <w:topLinePunct w:val="0"/>
        <w:bidi w:val="0"/>
        <w:spacing w:line="600" w:lineRule="exact"/>
        <w:ind w:left="1695" w:leftChars="303" w:hanging="1059" w:hangingChars="331"/>
        <w:jc w:val="left"/>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      2.</w:t>
      </w:r>
      <w:r>
        <w:rPr>
          <w:rFonts w:hint="default" w:ascii="Times New Roman" w:hAnsi="Times New Roman" w:eastAsia="仿宋_GB2312" w:cs="Times New Roman"/>
          <w:color w:val="auto"/>
          <w:w w:val="90"/>
          <w:kern w:val="0"/>
          <w:sz w:val="32"/>
          <w:szCs w:val="32"/>
          <w:lang w:val="en-US" w:eastAsia="zh-CN"/>
        </w:rPr>
        <w:t>梧州市</w:t>
      </w:r>
      <w:r>
        <w:rPr>
          <w:rFonts w:hint="eastAsia" w:ascii="Times New Roman" w:hAnsi="Times New Roman" w:eastAsia="仿宋_GB2312" w:cs="Times New Roman"/>
          <w:color w:val="auto"/>
          <w:w w:val="90"/>
          <w:kern w:val="0"/>
          <w:sz w:val="32"/>
          <w:szCs w:val="32"/>
          <w:lang w:val="en-US" w:eastAsia="zh-CN"/>
        </w:rPr>
        <w:t>守信联合激励和失信</w:t>
      </w:r>
      <w:r>
        <w:rPr>
          <w:rFonts w:hint="default" w:ascii="Times New Roman" w:hAnsi="Times New Roman" w:eastAsia="仿宋_GB2312" w:cs="Times New Roman"/>
          <w:color w:val="auto"/>
          <w:w w:val="90"/>
          <w:kern w:val="0"/>
          <w:sz w:val="32"/>
          <w:szCs w:val="32"/>
          <w:lang w:val="en-US" w:eastAsia="zh-CN"/>
        </w:rPr>
        <w:t>联合</w:t>
      </w:r>
      <w:r>
        <w:rPr>
          <w:rFonts w:hint="eastAsia" w:ascii="Times New Roman" w:hAnsi="Times New Roman" w:eastAsia="仿宋_GB2312" w:cs="Times New Roman"/>
          <w:color w:val="auto"/>
          <w:w w:val="90"/>
          <w:kern w:val="0"/>
          <w:sz w:val="32"/>
          <w:szCs w:val="32"/>
          <w:lang w:val="en-US" w:eastAsia="zh-CN"/>
        </w:rPr>
        <w:t>惩戒对</w:t>
      </w:r>
      <w:r>
        <w:rPr>
          <w:rFonts w:hint="default" w:ascii="Times New Roman" w:hAnsi="Times New Roman" w:eastAsia="仿宋_GB2312" w:cs="Times New Roman"/>
          <w:color w:val="auto"/>
          <w:w w:val="90"/>
          <w:kern w:val="0"/>
          <w:sz w:val="32"/>
          <w:szCs w:val="32"/>
          <w:lang w:val="en-US" w:eastAsia="zh-CN"/>
        </w:rPr>
        <w:t>象清单（第一批）</w:t>
      </w:r>
    </w:p>
    <w:p>
      <w:pPr>
        <w:keepNext w:val="0"/>
        <w:keepLines w:val="0"/>
        <w:pageBreakBefore w:val="0"/>
        <w:widowControl w:val="0"/>
        <w:kinsoku/>
        <w:wordWrap/>
        <w:overflowPunct/>
        <w:topLinePunct w:val="0"/>
        <w:bidi w:val="0"/>
        <w:spacing w:line="600" w:lineRule="exact"/>
        <w:ind w:left="1683" w:leftChars="759" w:hanging="89" w:hangingChars="28"/>
        <w:jc w:val="left"/>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3.梧州市</w:t>
      </w:r>
      <w:r>
        <w:rPr>
          <w:rFonts w:hint="eastAsia" w:ascii="Times New Roman" w:hAnsi="Times New Roman" w:eastAsia="仿宋_GB2312" w:cs="Times New Roman"/>
          <w:color w:val="auto"/>
          <w:kern w:val="0"/>
          <w:sz w:val="32"/>
          <w:szCs w:val="32"/>
          <w:lang w:val="en-US" w:eastAsia="zh-CN"/>
        </w:rPr>
        <w:t>守信</w:t>
      </w:r>
      <w:r>
        <w:rPr>
          <w:rFonts w:hint="default" w:ascii="Times New Roman" w:hAnsi="Times New Roman" w:eastAsia="仿宋_GB2312" w:cs="Times New Roman"/>
          <w:color w:val="auto"/>
          <w:kern w:val="0"/>
          <w:sz w:val="32"/>
          <w:szCs w:val="32"/>
          <w:lang w:val="en-US" w:eastAsia="zh-CN"/>
        </w:rPr>
        <w:t>联合激励措施清单（第一批）</w:t>
      </w:r>
    </w:p>
    <w:p>
      <w:pPr>
        <w:keepNext w:val="0"/>
        <w:keepLines w:val="0"/>
        <w:pageBreakBefore w:val="0"/>
        <w:widowControl w:val="0"/>
        <w:kinsoku/>
        <w:wordWrap/>
        <w:overflowPunct/>
        <w:topLinePunct w:val="0"/>
        <w:bidi w:val="0"/>
        <w:spacing w:line="600" w:lineRule="exact"/>
        <w:ind w:left="1683" w:leftChars="759" w:hanging="89" w:hangingChars="28"/>
        <w:jc w:val="left"/>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4.梧州市</w:t>
      </w:r>
      <w:r>
        <w:rPr>
          <w:rFonts w:hint="eastAsia" w:ascii="Times New Roman" w:hAnsi="Times New Roman" w:eastAsia="仿宋_GB2312" w:cs="Times New Roman"/>
          <w:color w:val="auto"/>
          <w:kern w:val="0"/>
          <w:sz w:val="32"/>
          <w:szCs w:val="32"/>
          <w:lang w:val="en-US" w:eastAsia="zh-CN"/>
        </w:rPr>
        <w:t>失信</w:t>
      </w:r>
      <w:r>
        <w:rPr>
          <w:rFonts w:hint="default" w:ascii="Times New Roman" w:hAnsi="Times New Roman" w:eastAsia="仿宋_GB2312" w:cs="Times New Roman"/>
          <w:color w:val="auto"/>
          <w:kern w:val="0"/>
          <w:sz w:val="32"/>
          <w:szCs w:val="32"/>
          <w:lang w:val="en-US" w:eastAsia="zh-CN"/>
        </w:rPr>
        <w:t>联合惩戒措施清单（第一批）</w:t>
      </w:r>
    </w:p>
    <w:p>
      <w:pPr>
        <w:keepNext w:val="0"/>
        <w:keepLines w:val="0"/>
        <w:pageBreakBefore w:val="0"/>
        <w:widowControl w:val="0"/>
        <w:kinsoku/>
        <w:wordWrap/>
        <w:overflowPunct/>
        <w:topLinePunct w:val="0"/>
        <w:bidi w:val="0"/>
        <w:spacing w:line="600" w:lineRule="exact"/>
        <w:ind w:left="1683" w:leftChars="759" w:hanging="89" w:hangingChars="28"/>
        <w:jc w:val="left"/>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5.联合奖惩案例执行结果反馈模板</w:t>
      </w:r>
    </w:p>
    <w:p>
      <w:pPr>
        <w:keepNext w:val="0"/>
        <w:keepLines w:val="0"/>
        <w:pageBreakBefore w:val="0"/>
        <w:widowControl w:val="0"/>
        <w:kinsoku/>
        <w:wordWrap/>
        <w:overflowPunct/>
        <w:topLinePunct w:val="0"/>
        <w:bidi w:val="0"/>
        <w:spacing w:line="600" w:lineRule="exact"/>
        <w:jc w:val="left"/>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         </w:t>
      </w:r>
    </w:p>
    <w:p>
      <w:pPr>
        <w:keepNext w:val="0"/>
        <w:keepLines w:val="0"/>
        <w:pageBreakBefore w:val="0"/>
        <w:widowControl w:val="0"/>
        <w:kinsoku/>
        <w:wordWrap/>
        <w:overflowPunct/>
        <w:topLinePunct w:val="0"/>
        <w:bidi w:val="0"/>
        <w:spacing w:line="600" w:lineRule="exact"/>
        <w:jc w:val="left"/>
        <w:textAlignment w:val="auto"/>
        <w:rPr>
          <w:rFonts w:hint="default" w:ascii="Times New Roman" w:hAnsi="Times New Roman" w:eastAsia="仿宋_GB2312" w:cs="Times New Roman"/>
          <w:color w:val="auto"/>
          <w:kern w:val="0"/>
          <w:sz w:val="32"/>
          <w:szCs w:val="32"/>
          <w:lang w:val="en-US" w:eastAsia="zh-CN"/>
        </w:rPr>
      </w:pPr>
    </w:p>
    <w:p>
      <w:pPr>
        <w:keepNext w:val="0"/>
        <w:keepLines w:val="0"/>
        <w:pageBreakBefore w:val="0"/>
        <w:widowControl w:val="0"/>
        <w:kinsoku/>
        <w:wordWrap/>
        <w:overflowPunct/>
        <w:topLinePunct w:val="0"/>
        <w:bidi w:val="0"/>
        <w:spacing w:line="600" w:lineRule="exact"/>
        <w:jc w:val="left"/>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 xml:space="preserve">               </w:t>
      </w:r>
      <w:r>
        <w:rPr>
          <w:rFonts w:hint="default" w:ascii="Times New Roman" w:hAnsi="Times New Roman" w:eastAsia="仿宋_GB2312" w:cs="Times New Roman"/>
          <w:color w:val="auto"/>
          <w:sz w:val="32"/>
          <w:szCs w:val="32"/>
          <w:lang w:eastAsia="zh-CN"/>
        </w:rPr>
        <w:t>梧州市社会信用体系建设联席会议办公室</w:t>
      </w:r>
    </w:p>
    <w:p>
      <w:pPr>
        <w:keepNext w:val="0"/>
        <w:keepLines w:val="0"/>
        <w:pageBreakBefore w:val="0"/>
        <w:widowControl w:val="0"/>
        <w:kinsoku/>
        <w:wordWrap/>
        <w:overflowPunct/>
        <w:topLinePunct w:val="0"/>
        <w:bidi w:val="0"/>
        <w:spacing w:line="600" w:lineRule="exact"/>
        <w:jc w:val="left"/>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val="en-US" w:eastAsia="zh-CN"/>
        </w:rPr>
        <w:t xml:space="preserve">                  </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梧</w:t>
      </w:r>
      <w:r>
        <w:rPr>
          <w:rFonts w:hint="default" w:ascii="Times New Roman" w:hAnsi="Times New Roman" w:eastAsia="仿宋_GB2312" w:cs="Times New Roman"/>
          <w:color w:val="auto"/>
          <w:sz w:val="32"/>
          <w:szCs w:val="32"/>
        </w:rPr>
        <w:t>州市发展和改革委员会</w:t>
      </w:r>
      <w:r>
        <w:rPr>
          <w:rFonts w:hint="eastAsia"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lang w:eastAsia="zh-CN"/>
        </w:rPr>
        <w:t>代</w:t>
      </w:r>
      <w:r>
        <w:rPr>
          <w:rFonts w:hint="eastAsia" w:eastAsia="仿宋_GB2312" w:cs="Times New Roman"/>
          <w:color w:val="auto"/>
          <w:sz w:val="32"/>
          <w:szCs w:val="32"/>
          <w:lang w:eastAsia="zh-CN"/>
        </w:rPr>
        <w:t>章</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bidi w:val="0"/>
        <w:spacing w:line="600" w:lineRule="exact"/>
        <w:ind w:firstLine="0" w:firstLineChars="0"/>
        <w:jc w:val="left"/>
        <w:textAlignment w:val="auto"/>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val="en-US" w:eastAsia="zh-CN"/>
        </w:rPr>
        <w:t>12</w:t>
      </w:r>
      <w:r>
        <w:rPr>
          <w:rFonts w:hint="default" w:ascii="Times New Roman" w:hAnsi="Times New Roman" w:eastAsia="仿宋_GB2312" w:cs="Times New Roman"/>
          <w:color w:val="auto"/>
          <w:sz w:val="32"/>
          <w:szCs w:val="32"/>
        </w:rPr>
        <w:t>月</w:t>
      </w:r>
      <w:r>
        <w:rPr>
          <w:rFonts w:hint="default" w:ascii="Times New Roman" w:hAnsi="Times New Roman" w:eastAsia="仿宋_GB2312" w:cs="Times New Roman"/>
          <w:color w:val="auto"/>
          <w:sz w:val="32"/>
          <w:szCs w:val="32"/>
          <w:lang w:val="en-US" w:eastAsia="zh-CN"/>
        </w:rPr>
        <w:t>30</w:t>
      </w:r>
      <w:r>
        <w:rPr>
          <w:rFonts w:hint="default" w:ascii="Times New Roman" w:hAnsi="Times New Roman" w:eastAsia="仿宋_GB2312" w:cs="Times New Roman"/>
          <w:color w:val="auto"/>
          <w:sz w:val="32"/>
          <w:szCs w:val="32"/>
        </w:rPr>
        <w:t>日</w:t>
      </w:r>
      <w:bookmarkStart w:id="0" w:name="_GoBack"/>
      <w:bookmarkEnd w:id="0"/>
    </w:p>
    <w:p>
      <w:pPr>
        <w:keepNext w:val="0"/>
        <w:keepLines w:val="0"/>
        <w:pageBreakBefore w:val="0"/>
        <w:widowControl w:val="0"/>
        <w:kinsoku/>
        <w:wordWrap/>
        <w:overflowPunct/>
        <w:topLinePunct w:val="0"/>
        <w:autoSpaceDE/>
        <w:autoSpaceDN/>
        <w:bidi w:val="0"/>
        <w:adjustRightInd/>
        <w:snapToGrid/>
        <w:spacing w:line="520" w:lineRule="exact"/>
        <w:contextualSpacing/>
        <w:textAlignment w:val="auto"/>
        <w:rPr>
          <w:rFonts w:hint="default" w:ascii="Times New Roman" w:hAnsi="Times New Roman" w:eastAsia="楷体_GB2312"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520" w:lineRule="exact"/>
        <w:contextualSpacing/>
        <w:textAlignment w:val="auto"/>
        <w:rPr>
          <w:rFonts w:hint="default" w:ascii="Times New Roman" w:hAnsi="Times New Roman" w:eastAsia="楷体_GB2312"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520" w:lineRule="exact"/>
        <w:contextualSpacing/>
        <w:textAlignment w:val="auto"/>
        <w:rPr>
          <w:rFonts w:hint="default" w:ascii="Times New Roman" w:hAnsi="Times New Roman" w:eastAsia="楷体_GB2312"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520" w:lineRule="exact"/>
        <w:contextualSpacing/>
        <w:textAlignment w:val="auto"/>
        <w:rPr>
          <w:rFonts w:hint="default" w:ascii="Times New Roman" w:hAnsi="Times New Roman" w:eastAsia="楷体_GB2312"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520" w:lineRule="exact"/>
        <w:contextualSpacing/>
        <w:textAlignment w:val="auto"/>
        <w:rPr>
          <w:rFonts w:hint="default" w:ascii="Times New Roman" w:hAnsi="Times New Roman" w:eastAsia="楷体_GB2312"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520" w:lineRule="exact"/>
        <w:contextualSpacing/>
        <w:textAlignment w:val="auto"/>
        <w:rPr>
          <w:rFonts w:hint="default" w:ascii="Times New Roman" w:hAnsi="Times New Roman" w:eastAsia="楷体_GB2312" w:cs="Times New Roman"/>
          <w:b/>
          <w:bCs/>
          <w:sz w:val="28"/>
          <w:szCs w:val="28"/>
        </w:rPr>
      </w:pPr>
    </w:p>
    <w:p>
      <w:pPr>
        <w:ind w:firstLine="0" w:firstLineChars="0"/>
        <w:contextualSpacing/>
        <w:rPr>
          <w:rFonts w:hint="default" w:ascii="Times New Roman" w:hAnsi="Times New Roman" w:eastAsia="楷体_GB2312" w:cs="Times New Roman"/>
          <w:b/>
          <w:bCs/>
          <w:sz w:val="28"/>
          <w:szCs w:val="28"/>
          <w:lang w:eastAsia="zh-CN"/>
        </w:rPr>
      </w:pPr>
      <w:r>
        <w:rPr>
          <w:rFonts w:hint="default" w:ascii="Times New Roman" w:hAnsi="Times New Roman" w:eastAsia="楷体_GB2312" w:cs="Times New Roman"/>
          <w:b/>
          <w:bCs/>
          <w:sz w:val="28"/>
          <w:szCs w:val="28"/>
        </w:rPr>
        <w:t>信息公开选项：</w:t>
      </w:r>
      <w:r>
        <w:rPr>
          <w:rFonts w:hint="default" w:ascii="Times New Roman" w:hAnsi="Times New Roman" w:eastAsia="楷体_GB2312" w:cs="Times New Roman"/>
          <w:b/>
          <w:bCs/>
          <w:sz w:val="28"/>
          <w:szCs w:val="28"/>
          <w:lang w:eastAsia="zh-CN"/>
        </w:rPr>
        <w:t>主动公开</w:t>
      </w:r>
    </w:p>
    <w:p>
      <w:pPr>
        <w:pBdr>
          <w:top w:val="single" w:color="auto" w:sz="4" w:space="0"/>
          <w:bottom w:val="single" w:color="auto" w:sz="4" w:space="0"/>
        </w:pBdr>
        <w:ind w:firstLine="0" w:firstLineChars="0"/>
        <w:rPr>
          <w:rFonts w:hint="default" w:ascii="Times New Roman" w:hAnsi="Times New Roman" w:cs="Times New Roman"/>
        </w:rPr>
      </w:pPr>
      <w:r>
        <w:rPr>
          <w:rFonts w:hint="default" w:ascii="Times New Roman" w:hAnsi="Times New Roman" w:eastAsia="仿宋_GB2312" w:cs="Times New Roman"/>
          <w:szCs w:val="32"/>
        </w:rPr>
        <w:t xml:space="preserve"> </w:t>
      </w:r>
      <w:r>
        <w:rPr>
          <w:rFonts w:hint="default" w:ascii="Times New Roman" w:hAnsi="Times New Roman" w:eastAsia="仿宋_GB2312" w:cs="Times New Roman"/>
          <w:sz w:val="28"/>
          <w:szCs w:val="28"/>
        </w:rPr>
        <w:t xml:space="preserve">梧州市发展和改革委员会办公室    </w:t>
      </w:r>
      <w:r>
        <w:rPr>
          <w:rFonts w:hint="default" w:ascii="Times New Roman" w:hAnsi="Times New Roman" w:eastAsia="仿宋_GB2312" w:cs="Times New Roman"/>
          <w:sz w:val="28"/>
          <w:szCs w:val="28"/>
          <w:lang w:val="en-US" w:eastAsia="zh-CN"/>
        </w:rPr>
        <w:t xml:space="preserve">       </w:t>
      </w:r>
      <w:r>
        <w:rPr>
          <w:rFonts w:hint="default" w:ascii="Times New Roman" w:hAnsi="Times New Roman" w:eastAsia="仿宋_GB2312" w:cs="Times New Roman"/>
          <w:sz w:val="28"/>
          <w:szCs w:val="28"/>
        </w:rPr>
        <w:t>20</w:t>
      </w:r>
      <w:r>
        <w:rPr>
          <w:rFonts w:hint="default" w:ascii="Times New Roman" w:hAnsi="Times New Roman" w:eastAsia="仿宋_GB2312" w:cs="Times New Roman"/>
          <w:sz w:val="28"/>
          <w:szCs w:val="28"/>
          <w:lang w:val="en-US" w:eastAsia="zh-CN"/>
        </w:rPr>
        <w:t>20</w:t>
      </w:r>
      <w:r>
        <w:rPr>
          <w:rFonts w:hint="default" w:ascii="Times New Roman" w:hAnsi="Times New Roman" w:eastAsia="仿宋_GB2312" w:cs="Times New Roman"/>
          <w:sz w:val="28"/>
          <w:szCs w:val="28"/>
        </w:rPr>
        <w:t>年</w:t>
      </w:r>
      <w:r>
        <w:rPr>
          <w:rFonts w:hint="default" w:ascii="Times New Roman" w:hAnsi="Times New Roman" w:eastAsia="仿宋_GB2312" w:cs="Times New Roman"/>
          <w:sz w:val="28"/>
          <w:szCs w:val="28"/>
          <w:lang w:val="en-US" w:eastAsia="zh-CN"/>
        </w:rPr>
        <w:t>12</w:t>
      </w:r>
      <w:r>
        <w:rPr>
          <w:rFonts w:hint="default" w:ascii="Times New Roman" w:hAnsi="Times New Roman" w:eastAsia="仿宋_GB2312" w:cs="Times New Roman"/>
          <w:sz w:val="28"/>
          <w:szCs w:val="28"/>
        </w:rPr>
        <w:t>月</w:t>
      </w:r>
      <w:r>
        <w:rPr>
          <w:rFonts w:hint="default" w:ascii="Times New Roman" w:hAnsi="Times New Roman" w:eastAsia="仿宋_GB2312" w:cs="Times New Roman"/>
          <w:sz w:val="28"/>
          <w:szCs w:val="28"/>
          <w:lang w:val="en-US" w:eastAsia="zh-CN"/>
        </w:rPr>
        <w:t>30日</w:t>
      </w:r>
      <w:r>
        <w:rPr>
          <w:rFonts w:hint="default" w:ascii="Times New Roman" w:hAnsi="Times New Roman" w:eastAsia="仿宋_GB2312" w:cs="Times New Roman"/>
          <w:sz w:val="28"/>
          <w:szCs w:val="28"/>
        </w:rPr>
        <w:t>印发</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MingLiU_HKSCS">
    <w:panose1 w:val="02020500000000000000"/>
    <w:charset w:val="88"/>
    <w:family w:val="auto"/>
    <w:pitch w:val="default"/>
    <w:sig w:usb0="A00002FF" w:usb1="38CFFCFA"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982E39"/>
    <w:rsid w:val="0769080F"/>
    <w:rsid w:val="07843E07"/>
    <w:rsid w:val="0CE55795"/>
    <w:rsid w:val="0ED74FBA"/>
    <w:rsid w:val="0F090E66"/>
    <w:rsid w:val="139C2FA6"/>
    <w:rsid w:val="17AC60AC"/>
    <w:rsid w:val="19B27897"/>
    <w:rsid w:val="1A745F6F"/>
    <w:rsid w:val="21982E39"/>
    <w:rsid w:val="2943157F"/>
    <w:rsid w:val="2D3742D9"/>
    <w:rsid w:val="2F143D89"/>
    <w:rsid w:val="38B20DA2"/>
    <w:rsid w:val="407171B3"/>
    <w:rsid w:val="44FA640D"/>
    <w:rsid w:val="47BD21BF"/>
    <w:rsid w:val="47D35AA0"/>
    <w:rsid w:val="511B5A0F"/>
    <w:rsid w:val="566518DA"/>
    <w:rsid w:val="5C0F7024"/>
    <w:rsid w:val="619A4AD1"/>
    <w:rsid w:val="6646270D"/>
    <w:rsid w:val="6BE87758"/>
    <w:rsid w:val="6CA43BA3"/>
    <w:rsid w:val="72F326A6"/>
    <w:rsid w:val="76DC26FB"/>
    <w:rsid w:val="7B556F8E"/>
    <w:rsid w:val="7D316F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2020-12-16T04:01:00Z</dcterms:created>
  <dc:creator>Administrator</dc:creator>
  <cp:lastModifiedBy>王美华</cp:lastModifiedBy>
  <cp:lastPrinted>2020-12-31T07:38:09Z</cp:lastPrinted>
  <dcterms:modified xsi:type="dcterms:W3CDTF">2020-12-31T07:38:43Z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